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28FD" w:rsidRPr="002641AE" w:rsidRDefault="007928FD" w:rsidP="00D707E6">
      <w:pPr>
        <w:jc w:val="center"/>
        <w:rPr>
          <w:rFonts w:ascii="Andale Mono" w:hAnsi="Andale Mono"/>
          <w:b/>
          <w:bCs/>
          <w:sz w:val="48"/>
          <w:szCs w:val="48"/>
        </w:rPr>
      </w:pPr>
      <w:r w:rsidRPr="002641AE">
        <w:rPr>
          <w:rFonts w:ascii="Andale Mono" w:hAnsi="Andale Mono"/>
          <w:b/>
          <w:bCs/>
          <w:sz w:val="48"/>
          <w:szCs w:val="48"/>
        </w:rPr>
        <w:t>Vom Messen zum Messergebnis</w:t>
      </w:r>
    </w:p>
    <w:p w:rsidR="007928FD" w:rsidRDefault="009C5F1D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6092567</wp:posOffset>
                </wp:positionH>
                <wp:positionV relativeFrom="paragraph">
                  <wp:posOffset>742951</wp:posOffset>
                </wp:positionV>
                <wp:extent cx="2085342" cy="1001652"/>
                <wp:effectExtent l="0" t="16828" r="31433" b="31432"/>
                <wp:wrapNone/>
                <wp:docPr id="56996433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2" cy="1001652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06EA4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5" o:spid="_x0000_s1026" type="#_x0000_t5" style="position:absolute;margin-left:479.75pt;margin-top:58.5pt;width:164.2pt;height:78.8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" fillcolor="white [3212]" strokecolor="black [3213]" strokeweight=".5pt"/>
            </w:pict>
          </mc:Fallback>
        </mc:AlternateContent>
      </w:r>
      <w:r w:rsidR="00260C68"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A9B90D" wp14:editId="732D21C7">
                <wp:simplePos x="0" y="0"/>
                <wp:positionH relativeFrom="column">
                  <wp:posOffset>-1324955</wp:posOffset>
                </wp:positionH>
                <wp:positionV relativeFrom="paragraph">
                  <wp:posOffset>974299</wp:posOffset>
                </wp:positionV>
                <wp:extent cx="2085340" cy="540000"/>
                <wp:effectExtent l="0" t="27305" r="20955" b="33655"/>
                <wp:wrapNone/>
                <wp:docPr id="1377158650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90683" id="Dreieck 5" o:spid="_x0000_s1026" type="#_x0000_t5" style="position:absolute;margin-left:-104.35pt;margin-top:76.7pt;width:164.2pt;height:42.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" fillcolor="white [3212]" strokecolor="black [3213]" strokeweight=".5pt"/>
            </w:pict>
          </mc:Fallback>
        </mc:AlternateConten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5"/>
        <w:gridCol w:w="3465"/>
        <w:gridCol w:w="3463"/>
      </w:tblGrid>
      <w:tr w:rsidR="00573945" w:rsidRPr="00CA4111" w:rsidTr="0057394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1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WAS MESSE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(2)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WER ERHALTE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3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WOHER KOMMT</w:t>
            </w:r>
            <w:r w:rsidRPr="00573945">
              <w:rPr>
                <w:b/>
                <w:bCs/>
                <w:color w:val="000000" w:themeColor="text1"/>
              </w:rPr>
              <w:br/>
            </w:r>
            <w:r w:rsidR="007928FD" w:rsidRPr="00573945">
              <w:rPr>
                <w:b/>
                <w:bCs/>
                <w:color w:val="000000" w:themeColor="text1"/>
              </w:rPr>
              <w:t>DIE UNSICHERHEIT?</w:t>
            </w:r>
          </w:p>
        </w:tc>
      </w:tr>
      <w:tr w:rsidR="0069668E" w:rsidRPr="00CA4111" w:rsidTr="00573945"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Messgröße</w:t>
            </w:r>
          </w:p>
          <w:p w:rsidR="002641AE" w:rsidRPr="00573945" w:rsidRDefault="002641AE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2641AE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Was genau soll unter welchen </w:t>
            </w:r>
          </w:p>
          <w:p w:rsidR="002641AE" w:rsidRPr="00573945" w:rsidRDefault="002641AE" w:rsidP="007928FD">
            <w:pPr>
              <w:rPr>
                <w:color w:val="000000" w:themeColor="text1"/>
                <w:sz w:val="10"/>
                <w:szCs w:val="10"/>
              </w:rPr>
            </w:pPr>
          </w:p>
          <w:p w:rsidR="002641AE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Bedingungen mit welchem </w:t>
            </w:r>
          </w:p>
          <w:p w:rsidR="002641AE" w:rsidRPr="00573945" w:rsidRDefault="002641AE" w:rsidP="007928FD">
            <w:pPr>
              <w:rPr>
                <w:color w:val="000000" w:themeColor="text1"/>
                <w:sz w:val="10"/>
                <w:szCs w:val="10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Verfahren bestimmt werden?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esswert</w:t>
            </w:r>
          </w:p>
          <w:p w:rsidR="007928FD" w:rsidRPr="00573945" w:rsidRDefault="007928FD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ein einzelner Wert mit Einheit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B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estwert</w:t>
            </w:r>
          </w:p>
          <w:p w:rsidR="007928FD" w:rsidRPr="00573945" w:rsidRDefault="007928FD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beste Schätzung aus einem oder mehreren Messwerten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essergebnis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CA4111" w:rsidRPr="00573945" w:rsidRDefault="003059E0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8503C9">
              <w:rPr>
                <w:color w:val="4472C4" w:themeColor="accent1"/>
                <w:sz w:val="22"/>
                <w:szCs w:val="22"/>
              </w:rPr>
              <w:t>Bestwert</w:t>
            </w:r>
            <w:r w:rsidR="00CA4111" w:rsidRPr="00573945">
              <w:rPr>
                <w:color w:val="000000" w:themeColor="text1"/>
                <w:sz w:val="22"/>
                <w:szCs w:val="22"/>
              </w:rPr>
              <w:t xml:space="preserve"> ± </w:t>
            </w:r>
            <w:r w:rsidRPr="008503C9">
              <w:rPr>
                <w:color w:val="4472C4" w:themeColor="accent1"/>
                <w:sz w:val="22"/>
                <w:szCs w:val="22"/>
              </w:rPr>
              <w:t>Messunsicherheit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T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yp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 xml:space="preserve"> A</w:t>
            </w:r>
          </w:p>
          <w:p w:rsidR="00CA4111" w:rsidRPr="008503C9" w:rsidRDefault="00CA4111" w:rsidP="00CA4111">
            <w:pPr>
              <w:ind w:left="242"/>
              <w:rPr>
                <w:color w:val="4472C4" w:themeColor="accen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</w:t>
            </w:r>
            <w:r w:rsidR="007928FD" w:rsidRPr="00573945">
              <w:rPr>
                <w:color w:val="000000" w:themeColor="text1"/>
                <w:sz w:val="22"/>
                <w:szCs w:val="22"/>
              </w:rPr>
              <w:t>us</w:t>
            </w:r>
            <w:r w:rsidRPr="00573945">
              <w:rPr>
                <w:color w:val="000000" w:themeColor="text1"/>
                <w:sz w:val="22"/>
                <w:szCs w:val="22"/>
              </w:rPr>
              <w:t xml:space="preserve"> </w:t>
            </w:r>
            <w:r w:rsidR="008503C9" w:rsidRPr="008503C9">
              <w:rPr>
                <w:color w:val="4472C4" w:themeColor="accent1"/>
                <w:sz w:val="22"/>
                <w:szCs w:val="22"/>
              </w:rPr>
              <w:t>statistischer Analyse</w:t>
            </w:r>
          </w:p>
          <w:p w:rsidR="007928FD" w:rsidRPr="00573945" w:rsidRDefault="008503C9" w:rsidP="00CA4111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8503C9">
              <w:rPr>
                <w:color w:val="4472C4" w:themeColor="accent1"/>
                <w:sz w:val="22"/>
                <w:szCs w:val="22"/>
              </w:rPr>
              <w:t>wiederholter Messwerte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CA4111" w:rsidRPr="00573945" w:rsidRDefault="007928FD" w:rsidP="00CA4111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T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yp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 xml:space="preserve"> B</w:t>
            </w:r>
          </w:p>
          <w:p w:rsidR="00CA4111" w:rsidRPr="008503C9" w:rsidRDefault="00CA4111" w:rsidP="00CA4111">
            <w:pPr>
              <w:ind w:left="242"/>
              <w:rPr>
                <w:color w:val="4472C4" w:themeColor="accen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aus </w:t>
            </w:r>
            <w:r w:rsidR="008503C9" w:rsidRPr="008503C9">
              <w:rPr>
                <w:color w:val="4472C4" w:themeColor="accent1"/>
                <w:sz w:val="22"/>
                <w:szCs w:val="22"/>
              </w:rPr>
              <w:t>anderen Informationen</w:t>
            </w:r>
          </w:p>
          <w:p w:rsidR="007928FD" w:rsidRPr="00573945" w:rsidRDefault="008503C9" w:rsidP="002641AE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8503C9">
              <w:rPr>
                <w:color w:val="4472C4" w:themeColor="accent1"/>
                <w:sz w:val="22"/>
                <w:szCs w:val="22"/>
              </w:rPr>
              <w:t>(z.B. Auflösung, Datenblatt,</w:t>
            </w:r>
            <w:r w:rsidRPr="008503C9">
              <w:rPr>
                <w:color w:val="4472C4" w:themeColor="accent1"/>
                <w:sz w:val="22"/>
                <w:szCs w:val="22"/>
              </w:rPr>
              <w:br/>
              <w:t>Abschätzung)</w:t>
            </w:r>
          </w:p>
        </w:tc>
      </w:tr>
    </w:tbl>
    <w:p w:rsidR="007928FD" w:rsidRDefault="007928FD"/>
    <w:p w:rsidR="00743154" w:rsidRDefault="00743154"/>
    <w:p w:rsidR="00CA4111" w:rsidRPr="00573945" w:rsidRDefault="00CA4111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Begriffe auseinanderhalten können!</w:t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2019"/>
        <w:gridCol w:w="2246"/>
        <w:gridCol w:w="1852"/>
        <w:gridCol w:w="4251"/>
      </w:tblGrid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592A5F" w:rsidP="00592A5F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b/>
                <w:color w:val="000000" w:themeColor="text1"/>
                <w:lang w:val="en-US"/>
              </w:rPr>
              <w:t>Begriff</w:t>
            </w:r>
            <w:proofErr w:type="spellEnd"/>
          </w:p>
        </w:tc>
        <w:tc>
          <w:tcPr>
            <w:tcW w:w="1976" w:type="pct"/>
            <w:gridSpan w:val="2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592A5F" w:rsidP="00592A5F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b/>
                <w:color w:val="000000" w:themeColor="text1"/>
                <w:lang w:val="en-US"/>
              </w:rPr>
              <w:t>Kernidee</w:t>
            </w:r>
            <w:proofErr w:type="spellEnd"/>
          </w:p>
        </w:tc>
        <w:tc>
          <w:tcPr>
            <w:tcW w:w="2050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592A5F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CA4111">
              <w:rPr>
                <w:b/>
                <w:color w:val="000000" w:themeColor="text1"/>
                <w:lang w:val="en-US"/>
              </w:rPr>
              <w:t>B</w:t>
            </w:r>
            <w:r w:rsidR="00592A5F" w:rsidRPr="00573945">
              <w:rPr>
                <w:b/>
                <w:color w:val="000000" w:themeColor="text1"/>
                <w:lang w:val="en-US"/>
              </w:rPr>
              <w:t>eispiel</w:t>
            </w:r>
            <w:proofErr w:type="spellEnd"/>
            <w:r w:rsidR="00592A5F" w:rsidRPr="00573945">
              <w:rPr>
                <w:b/>
                <w:color w:val="000000" w:themeColor="text1"/>
                <w:lang w:val="en-US"/>
              </w:rPr>
              <w:t xml:space="preserve"> </w:t>
            </w:r>
            <w:r w:rsidRPr="00CA4111">
              <w:rPr>
                <w:b/>
                <w:color w:val="000000" w:themeColor="text1"/>
                <w:lang w:val="en-US"/>
              </w:rPr>
              <w:t xml:space="preserve">/ </w:t>
            </w:r>
            <w:proofErr w:type="spellStart"/>
            <w:r w:rsidRPr="00CA4111">
              <w:rPr>
                <w:b/>
                <w:color w:val="000000" w:themeColor="text1"/>
                <w:lang w:val="en-US"/>
              </w:rPr>
              <w:t>S</w:t>
            </w:r>
            <w:r w:rsidR="00592A5F" w:rsidRPr="00573945">
              <w:rPr>
                <w:b/>
                <w:color w:val="000000" w:themeColor="text1"/>
                <w:lang w:val="en-US"/>
              </w:rPr>
              <w:t>tichwort</w:t>
            </w:r>
            <w:proofErr w:type="spellEnd"/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Messunsicherheit</w:t>
            </w:r>
            <w:proofErr w:type="spellEnd"/>
          </w:p>
        </w:tc>
        <w:tc>
          <w:tcPr>
            <w:tcW w:w="1976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beschreibt die Variabilität und damit die Präzision des Messergebnisses</w:t>
            </w:r>
          </w:p>
        </w:tc>
        <w:tc>
          <w:tcPr>
            <w:tcW w:w="2050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325AF9" w:rsidRDefault="00325AF9" w:rsidP="00CA4111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Streuung wiederholter Zeitmessung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Messabweichung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Differenz zwischen Bestwert und Referenzwert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325AF9" w:rsidRDefault="00325AF9" w:rsidP="00CA4111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Bestwert der Dichtemessung minus Literaturwert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systematischer</w:t>
            </w:r>
            <w:proofErr w:type="spellEnd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Effekt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Einfluss der Versuchsbedingungen, der eine Messabweichung hervorruft; bekannte Effekte können korrigiert werden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325AF9" w:rsidRDefault="00325AF9" w:rsidP="00CA4111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Nullpunktversatz eines Sensors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Messfehler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vermeidbares Fehlverhalten, z. B. falsche Bedienung oder falsche Notiz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325AF9" w:rsidRDefault="00325AF9" w:rsidP="00CA4111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>Falsche Skala abgelesen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Referenzwert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vereinbarter Vergleichswert, z. B. Literaturwert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325AF9" w:rsidRDefault="00325AF9" w:rsidP="00CA4111">
            <w:pPr>
              <w:rPr>
                <w:color w:val="4472C4" w:themeColor="accent1"/>
                <w:sz w:val="22"/>
                <w:szCs w:val="22"/>
              </w:rPr>
            </w:pPr>
            <w:r>
              <w:rPr>
                <w:color w:val="4472C4" w:themeColor="accent1"/>
                <w:sz w:val="22"/>
                <w:szCs w:val="22"/>
              </w:rPr>
              <w:t xml:space="preserve">Literaturwert der Erdbeschleunigung 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</w:rPr>
              <w:t>g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92A5F" w:rsidRPr="00573945" w:rsidRDefault="00592A5F" w:rsidP="00592A5F">
            <w:pPr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Klassische Begriffe vs. GUM-orientierung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2057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92A5F" w:rsidRPr="00573945" w:rsidRDefault="00592A5F" w:rsidP="00592A5F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Alt: "zufälliger Fehler"</w:t>
            </w:r>
          </w:p>
          <w:p w:rsidR="00592A5F" w:rsidRPr="00573945" w:rsidRDefault="00592A5F" w:rsidP="00592A5F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Alt: "systematischer Fehler"</w:t>
            </w:r>
          </w:p>
        </w:tc>
        <w:tc>
          <w:tcPr>
            <w:tcW w:w="2943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592A5F" w:rsidRPr="00573945" w:rsidRDefault="00592A5F" w:rsidP="00592A5F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Neu:  als Unsicherheit / Streuung behandeln</w:t>
            </w:r>
          </w:p>
          <w:p w:rsidR="00592A5F" w:rsidRPr="00573945" w:rsidRDefault="00592A5F" w:rsidP="00592A5F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Neu: Messabweichung bzw. systematischer Effekt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92A5F" w:rsidRPr="00573945" w:rsidRDefault="00592A5F" w:rsidP="00592A5F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Typ A und Typ B bezeichnen die Art der Unsicherheitsbestimmung - nicht zwei Fehlerarten.</w:t>
            </w:r>
          </w:p>
        </w:tc>
      </w:tr>
    </w:tbl>
    <w:p w:rsidR="00CA4111" w:rsidRPr="00573945" w:rsidRDefault="00CA4111">
      <w:pPr>
        <w:rPr>
          <w:color w:val="000000" w:themeColor="text1"/>
        </w:rPr>
      </w:pPr>
    </w:p>
    <w:p w:rsidR="00AB60A6" w:rsidRPr="00573945" w:rsidRDefault="00AB60A6">
      <w:pPr>
        <w:rPr>
          <w:color w:val="000000" w:themeColor="text1"/>
        </w:rPr>
      </w:pPr>
    </w:p>
    <w:p w:rsidR="00743154" w:rsidRPr="00573945" w:rsidRDefault="00743154">
      <w:pPr>
        <w:rPr>
          <w:color w:val="000000" w:themeColor="text1"/>
        </w:rPr>
      </w:pPr>
    </w:p>
    <w:p w:rsidR="00E95908" w:rsidRPr="00573945" w:rsidRDefault="00E95908" w:rsidP="00E95908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Wann brauche ich Messunsicherheiten?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4037"/>
        <w:gridCol w:w="4093"/>
      </w:tblGrid>
      <w:tr w:rsidR="00573945" w:rsidRPr="00573945" w:rsidTr="00F86DCF">
        <w:trPr>
          <w:cantSplit/>
          <w:trHeight w:val="369"/>
          <w:jc w:val="center"/>
        </w:trPr>
        <w:tc>
          <w:tcPr>
            <w:tcW w:w="1079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Funktion</w:t>
            </w:r>
            <w:proofErr w:type="spellEnd"/>
            <w:r w:rsidRPr="00E95908">
              <w:rPr>
                <w:b/>
                <w:color w:val="000000" w:themeColor="text1"/>
                <w:lang w:val="en-US"/>
              </w:rPr>
              <w:t xml:space="preserve"> der </w:t>
            </w:r>
            <w:proofErr w:type="spellStart"/>
            <w:r w:rsidRPr="00E95908">
              <w:rPr>
                <w:b/>
                <w:color w:val="000000" w:themeColor="text1"/>
                <w:lang w:val="en-US"/>
              </w:rPr>
              <w:t>Messdaten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Beispiele</w:t>
            </w:r>
            <w:proofErr w:type="spellEnd"/>
          </w:p>
        </w:tc>
        <w:tc>
          <w:tcPr>
            <w:tcW w:w="1974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Konsequenz</w:t>
            </w:r>
            <w:proofErr w:type="spellEnd"/>
          </w:p>
        </w:tc>
      </w:tr>
      <w:tr w:rsidR="00573945" w:rsidRPr="00573945" w:rsidTr="00F86DCF">
        <w:trPr>
          <w:cantSplit/>
          <w:trHeight w:val="595"/>
          <w:jc w:val="center"/>
        </w:trPr>
        <w:tc>
          <w:tcPr>
            <w:tcW w:w="1079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qualitativ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illustrativ</w:t>
            </w:r>
            <w:proofErr w:type="spellEnd"/>
          </w:p>
        </w:tc>
        <w:tc>
          <w:tcPr>
            <w:tcW w:w="1947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Phänomen zeigen; Trend sichtbar machen; bekannten Zusammenhang plausibilisieren</w:t>
            </w:r>
          </w:p>
        </w:tc>
        <w:tc>
          <w:tcPr>
            <w:tcW w:w="1974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quantitative Bestimmung nicht zwingend - Rolle der Daten transparent machen</w:t>
            </w:r>
          </w:p>
        </w:tc>
      </w:tr>
      <w:tr w:rsidR="00573945" w:rsidRPr="00573945" w:rsidTr="00F86DCF">
        <w:trPr>
          <w:cantSplit/>
          <w:trHeight w:val="595"/>
          <w:jc w:val="center"/>
        </w:trPr>
        <w:tc>
          <w:tcPr>
            <w:tcW w:w="1079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quantitativ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Evidenz</w:t>
            </w:r>
            <w:proofErr w:type="spellEnd"/>
          </w:p>
        </w:tc>
        <w:tc>
          <w:tcPr>
            <w:tcW w:w="1947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Wert bestimmen; Werte vergleichen; Hypothese prüfen; funktionalen Zusammenhang beurteilen</w:t>
            </w:r>
          </w:p>
        </w:tc>
        <w:tc>
          <w:tcPr>
            <w:tcW w:w="1974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Unsicherheit berücksichtigen - sie begrenzt die Tragweite der Schlussfolgerung</w:t>
            </w:r>
          </w:p>
        </w:tc>
      </w:tr>
    </w:tbl>
    <w:p w:rsidR="007928FD" w:rsidRPr="00573945" w:rsidRDefault="007928FD">
      <w:pPr>
        <w:rPr>
          <w:color w:val="000000" w:themeColor="text1"/>
        </w:rPr>
      </w:pPr>
    </w:p>
    <w:p w:rsidR="007928FD" w:rsidRPr="00573945" w:rsidRDefault="007928FD" w:rsidP="00D707E6">
      <w:pPr>
        <w:jc w:val="center"/>
        <w:rPr>
          <w:rFonts w:ascii="Andale Mono" w:hAnsi="Andale Mono"/>
          <w:b/>
          <w:bCs/>
          <w:color w:val="000000" w:themeColor="text1"/>
          <w:sz w:val="28"/>
          <w:szCs w:val="28"/>
        </w:rPr>
      </w:pPr>
      <w:r w:rsidRPr="00573945">
        <w:rPr>
          <w:color w:val="000000" w:themeColor="text1"/>
          <w:sz w:val="28"/>
          <w:szCs w:val="28"/>
        </w:rPr>
        <w:br w:type="column"/>
      </w:r>
      <w:r w:rsidRPr="00573945">
        <w:rPr>
          <w:rFonts w:ascii="Andale Mono" w:hAnsi="Andale Mono"/>
          <w:b/>
          <w:bCs/>
          <w:color w:val="000000" w:themeColor="text1"/>
          <w:sz w:val="48"/>
          <w:szCs w:val="48"/>
        </w:rPr>
        <w:t>Vom Messergebnis zur Aussage</w:t>
      </w:r>
    </w:p>
    <w:p w:rsidR="007928FD" w:rsidRPr="00573945" w:rsidRDefault="00AB60A6">
      <w:pPr>
        <w:rPr>
          <w:color w:val="000000" w:themeColor="text1"/>
        </w:rPr>
      </w:pPr>
      <w:r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F06297" wp14:editId="67034459">
                <wp:simplePos x="0" y="0"/>
                <wp:positionH relativeFrom="column">
                  <wp:posOffset>5796915</wp:posOffset>
                </wp:positionH>
                <wp:positionV relativeFrom="paragraph">
                  <wp:posOffset>969010</wp:posOffset>
                </wp:positionV>
                <wp:extent cx="2085340" cy="540000"/>
                <wp:effectExtent l="0" t="27305" r="20955" b="33655"/>
                <wp:wrapNone/>
                <wp:docPr id="23905939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2C9C8" id="Dreieck 5" o:spid="_x0000_s1026" type="#_x0000_t5" style="position:absolute;margin-left:456.45pt;margin-top:76.3pt;width:164.2pt;height:42.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" fillcolor="white [3212]" strokecolor="black [3213]" strokeweight=".5pt"/>
            </w:pict>
          </mc:Fallback>
        </mc:AlternateConten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5"/>
        <w:gridCol w:w="3465"/>
        <w:gridCol w:w="3463"/>
      </w:tblGrid>
      <w:tr w:rsidR="00573945" w:rsidRPr="00573945" w:rsidTr="0057394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4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WIE QUANTIFIZIERE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5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WAS DARF ICH SCHLIESSEN?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6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WIE VERBESSERE ICH</w:t>
            </w:r>
            <w:r w:rsidRPr="00573945">
              <w:rPr>
                <w:b/>
                <w:bCs/>
                <w:color w:val="000000" w:themeColor="text1"/>
              </w:rPr>
              <w:br/>
            </w:r>
            <w:r w:rsidR="007928FD" w:rsidRPr="00573945">
              <w:rPr>
                <w:b/>
                <w:bCs/>
                <w:color w:val="000000" w:themeColor="text1"/>
              </w:rPr>
              <w:t>DIE MESSUNG?</w:t>
            </w:r>
          </w:p>
        </w:tc>
      </w:tr>
      <w:tr w:rsidR="00573945" w:rsidRPr="00573945" w:rsidTr="00573945"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S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chulische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 xml:space="preserve"> P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rogression</w:t>
            </w:r>
          </w:p>
          <w:p w:rsidR="00CA4111" w:rsidRPr="00573945" w:rsidRDefault="00CA4111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1 Maximalabstand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2 Extremwerte ausschließen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3 mittlere 50 %</w:t>
            </w:r>
          </w:p>
          <w:p w:rsidR="007928FD" w:rsidRPr="00573945" w:rsidRDefault="007928FD" w:rsidP="00CA4111">
            <w:pPr>
              <w:ind w:left="169" w:hanging="169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4 mittlere absolute Abweichung (MAD)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5 Standardabweichung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D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 xml:space="preserve">aten als 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>I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llustration</w:t>
            </w:r>
          </w:p>
          <w:p w:rsidR="007928FD" w:rsidRPr="00573945" w:rsidRDefault="007928FD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Sie zeigen / plausibilisieren</w:t>
            </w:r>
          </w:p>
          <w:p w:rsidR="00CA4111" w:rsidRPr="00325AF9" w:rsidRDefault="00CA4111" w:rsidP="007928FD">
            <w:pPr>
              <w:rPr>
                <w:color w:val="000000" w:themeColor="text1"/>
                <w:sz w:val="10"/>
                <w:szCs w:val="10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z.B. </w:t>
            </w:r>
            <w:r w:rsidR="00325AF9" w:rsidRPr="00325AF9">
              <w:rPr>
                <w:color w:val="4472C4" w:themeColor="accent1"/>
                <w:sz w:val="22"/>
                <w:szCs w:val="22"/>
              </w:rPr>
              <w:t>einen Trend / Kennlinienverlauf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D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 xml:space="preserve">aten als 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>E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videnz</w:t>
            </w:r>
          </w:p>
          <w:p w:rsidR="007928FD" w:rsidRPr="00573945" w:rsidRDefault="007928FD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Aus ihnen soll gefolgert werden</w:t>
            </w:r>
          </w:p>
          <w:p w:rsidR="00CA4111" w:rsidRPr="00325AF9" w:rsidRDefault="00CA4111" w:rsidP="007928FD">
            <w:pPr>
              <w:rPr>
                <w:color w:val="000000" w:themeColor="text1"/>
                <w:sz w:val="10"/>
                <w:szCs w:val="10"/>
              </w:rPr>
            </w:pPr>
          </w:p>
          <w:p w:rsidR="007928FD" w:rsidRPr="00573945" w:rsidRDefault="007928FD" w:rsidP="00325AF9">
            <w:pPr>
              <w:ind w:left="391" w:hanging="391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z.B. </w:t>
            </w:r>
            <w:r w:rsidR="00325AF9" w:rsidRPr="00325AF9">
              <w:rPr>
                <w:color w:val="4472C4" w:themeColor="accent1"/>
                <w:sz w:val="22"/>
                <w:szCs w:val="22"/>
              </w:rPr>
              <w:t>Hypothese prüfen</w:t>
            </w:r>
            <w:r w:rsidR="00325AF9">
              <w:rPr>
                <w:color w:val="4472C4" w:themeColor="accent1"/>
                <w:sz w:val="22"/>
                <w:szCs w:val="22"/>
              </w:rPr>
              <w:t xml:space="preserve"> oder</w:t>
            </w:r>
            <w:r w:rsidR="00325AF9">
              <w:rPr>
                <w:color w:val="4472C4" w:themeColor="accent1"/>
                <w:sz w:val="22"/>
                <w:szCs w:val="22"/>
              </w:rPr>
              <w:br/>
            </w:r>
            <w:r w:rsidR="00325AF9" w:rsidRPr="00325AF9">
              <w:rPr>
                <w:color w:val="4472C4" w:themeColor="accent1"/>
                <w:sz w:val="22"/>
                <w:szCs w:val="22"/>
              </w:rPr>
              <w:t>Werte vergleichen</w:t>
            </w:r>
          </w:p>
          <w:p w:rsidR="007928FD" w:rsidRPr="00573945" w:rsidRDefault="007928FD" w:rsidP="007928FD">
            <w:pPr>
              <w:ind w:left="41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Datenqualität entscheidend</w:t>
            </w:r>
            <w:r w:rsidR="00CA4111" w:rsidRPr="00573945">
              <w:rPr>
                <w:color w:val="000000" w:themeColor="text1"/>
                <w:sz w:val="22"/>
                <w:szCs w:val="22"/>
              </w:rPr>
              <w:t>!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U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 xml:space="preserve">nsicherheitsquellen </w:t>
            </w:r>
            <w:r w:rsidR="00592A5F" w:rsidRPr="00573945">
              <w:rPr>
                <w:smallCaps/>
                <w:color w:val="000000" w:themeColor="text1"/>
                <w:sz w:val="22"/>
                <w:szCs w:val="22"/>
              </w:rPr>
              <w:t>erfragen</w:t>
            </w:r>
            <w:r w:rsidRPr="00573945">
              <w:rPr>
                <w:color w:val="000000" w:themeColor="text1"/>
                <w:sz w:val="22"/>
                <w:szCs w:val="22"/>
              </w:rPr>
              <w:t>: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Was dominiert?</w:t>
            </w:r>
          </w:p>
          <w:p w:rsidR="00CA4111" w:rsidRPr="00573945" w:rsidRDefault="00CA4111" w:rsidP="007928FD">
            <w:pPr>
              <w:rPr>
                <w:color w:val="000000" w:themeColor="text1"/>
                <w:sz w:val="12"/>
                <w:szCs w:val="1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Was lässt sich verändern?</w:t>
            </w:r>
          </w:p>
          <w:p w:rsidR="00CA4111" w:rsidRPr="00573945" w:rsidRDefault="00CA4111" w:rsidP="007928FD">
            <w:pPr>
              <w:rPr>
                <w:color w:val="000000" w:themeColor="text1"/>
                <w:sz w:val="12"/>
                <w:szCs w:val="1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Wird die Aussage dadurch eindeutig(er)?</w:t>
            </w:r>
          </w:p>
        </w:tc>
      </w:tr>
    </w:tbl>
    <w:p w:rsidR="007928FD" w:rsidRPr="00573945" w:rsidRDefault="007928FD">
      <w:pPr>
        <w:rPr>
          <w:color w:val="000000" w:themeColor="text1"/>
        </w:rPr>
      </w:pPr>
    </w:p>
    <w:p w:rsidR="00743154" w:rsidRPr="00573945" w:rsidRDefault="00743154">
      <w:pPr>
        <w:rPr>
          <w:color w:val="000000" w:themeColor="text1"/>
        </w:rPr>
      </w:pPr>
    </w:p>
    <w:p w:rsidR="00E95908" w:rsidRPr="00573945" w:rsidRDefault="00E95908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Wie Messunsicherheiten praktisch berechnen?</w:t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4979"/>
        <w:gridCol w:w="5389"/>
      </w:tblGrid>
      <w:tr w:rsidR="00573945" w:rsidRPr="00573945" w:rsidTr="00F86DCF">
        <w:trPr>
          <w:cantSplit/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FE71D6" w:rsidRPr="00573945" w:rsidRDefault="00FE71D6" w:rsidP="00FE71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bCs/>
                <w:color w:val="000000" w:themeColor="text1"/>
                <w:sz w:val="22"/>
                <w:szCs w:val="22"/>
              </w:rPr>
              <w:t>Für einen harmonischen Schwinger sind die folgende Messreihe gegeben:</w:t>
            </w:r>
          </w:p>
          <w:p w:rsidR="00FE71D6" w:rsidRPr="00573945" w:rsidRDefault="00FE71D6" w:rsidP="00FE71D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bCs/>
                <w:color w:val="000000" w:themeColor="text1"/>
                <w:sz w:val="22"/>
                <w:szCs w:val="22"/>
              </w:rPr>
              <w:t>30,39s | 30,24s | 30,28s | 30,26s | 30,15s | 30,24s | 30,09s | 30,26s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2401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FE71D6">
            <w:pPr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Auftrag</w:t>
            </w:r>
            <w:proofErr w:type="spellEnd"/>
            <w:r w:rsidR="00FE71D6" w:rsidRPr="00573945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: </w:t>
            </w:r>
            <w:proofErr w:type="spellStart"/>
            <w:r w:rsidR="00FE71D6" w:rsidRPr="00573945">
              <w:rPr>
                <w:bCs/>
                <w:color w:val="000000" w:themeColor="text1"/>
                <w:sz w:val="22"/>
                <w:szCs w:val="22"/>
                <w:lang w:val="en-US"/>
              </w:rPr>
              <w:t>Berechnen</w:t>
            </w:r>
            <w:proofErr w:type="spellEnd"/>
            <w:r w:rsidR="00FE71D6" w:rsidRPr="00573945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Sie:</w:t>
            </w:r>
          </w:p>
        </w:tc>
        <w:tc>
          <w:tcPr>
            <w:tcW w:w="2599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FE71D6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Rechnung</w:t>
            </w:r>
            <w:proofErr w:type="spellEnd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Ergebnis</w:t>
            </w:r>
            <w:proofErr w:type="spellEnd"/>
          </w:p>
        </w:tc>
      </w:tr>
      <w:tr w:rsidR="00573945" w:rsidRPr="00E95908" w:rsidTr="00325AF9">
        <w:trPr>
          <w:cantSplit/>
          <w:trHeight w:val="1077"/>
          <w:jc w:val="center"/>
        </w:trPr>
        <w:tc>
          <w:tcPr>
            <w:tcW w:w="2401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Mittelwert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als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Bestwert</w:t>
            </w:r>
            <w:proofErr w:type="spellEnd"/>
          </w:p>
        </w:tc>
        <w:tc>
          <w:tcPr>
            <w:tcW w:w="259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325AF9" w:rsidRDefault="00325AF9" w:rsidP="00325AF9">
            <w:pPr>
              <w:jc w:val="center"/>
              <w:rPr>
                <w:color w:val="4472C4" w:themeColor="accent1"/>
                <w:sz w:val="22"/>
                <w:szCs w:val="22"/>
                <w:lang w:val="en-US"/>
              </w:rPr>
            </w:pPr>
            <w:r w:rsidRPr="00325AF9">
              <w:rPr>
                <w:i/>
                <w:iCs/>
                <w:color w:val="4472C4" w:themeColor="accent1"/>
                <w:sz w:val="22"/>
                <w:szCs w:val="22"/>
                <w:lang w:val="en-US"/>
              </w:rPr>
              <w:t>Ø</w:t>
            </w:r>
            <w:r>
              <w:rPr>
                <w:color w:val="4472C4" w:themeColor="accent1"/>
                <w:sz w:val="22"/>
                <w:szCs w:val="22"/>
                <w:lang w:val="en-US"/>
              </w:rPr>
              <w:t xml:space="preserve"> = 30,23875 s ≈ 30,24 s</w:t>
            </w:r>
          </w:p>
        </w:tc>
      </w:tr>
      <w:tr w:rsidR="00573945" w:rsidRPr="00C84D17" w:rsidTr="00325AF9">
        <w:trPr>
          <w:cantSplit/>
          <w:trHeight w:val="1077"/>
          <w:jc w:val="center"/>
        </w:trPr>
        <w:tc>
          <w:tcPr>
            <w:tcW w:w="2401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C84D17">
              <w:rPr>
                <w:color w:val="4472C4" w:themeColor="accent1"/>
                <w:sz w:val="22"/>
                <w:szCs w:val="22"/>
                <w:lang w:val="en-US"/>
              </w:rPr>
              <w:t>Maximalabstand</w:t>
            </w:r>
            <w:proofErr w:type="spellEnd"/>
            <w:r w:rsidRPr="00C84D17">
              <w:rPr>
                <w:color w:val="4472C4" w:themeColor="accen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als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Unsicherheitsmaß</w:t>
            </w:r>
            <w:proofErr w:type="spellEnd"/>
          </w:p>
        </w:tc>
        <w:tc>
          <w:tcPr>
            <w:tcW w:w="25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25AF9" w:rsidRPr="00325AF9" w:rsidRDefault="00325AF9" w:rsidP="00325AF9">
            <w:pPr>
              <w:jc w:val="center"/>
              <w:rPr>
                <w:color w:val="4472C4" w:themeColor="accent1"/>
                <w:sz w:val="22"/>
                <w:szCs w:val="22"/>
                <w:lang w:val="en-US"/>
              </w:rPr>
            </w:pPr>
            <w:proofErr w:type="spellStart"/>
            <w:r w:rsidRPr="00325AF9">
              <w:rPr>
                <w:i/>
                <w:iCs/>
                <w:color w:val="4472C4" w:themeColor="accent1"/>
                <w:sz w:val="22"/>
                <w:szCs w:val="22"/>
                <w:lang w:val="en-US"/>
              </w:rPr>
              <w:t>U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  <w:vertAlign w:val="subscript"/>
                <w:lang w:val="en-US"/>
              </w:rPr>
              <w:t>max</w:t>
            </w:r>
            <w:proofErr w:type="spellEnd"/>
            <w:r w:rsidRPr="00325AF9">
              <w:rPr>
                <w:color w:val="4472C4" w:themeColor="accent1"/>
                <w:sz w:val="22"/>
                <w:szCs w:val="22"/>
                <w:lang w:val="en-US"/>
              </w:rPr>
              <w:t xml:space="preserve"> = max | </w:t>
            </w:r>
            <w:proofErr w:type="spellStart"/>
            <w:r w:rsidRPr="00325AF9">
              <w:rPr>
                <w:i/>
                <w:iCs/>
                <w:color w:val="4472C4" w:themeColor="accent1"/>
                <w:sz w:val="22"/>
                <w:szCs w:val="22"/>
                <w:lang w:val="en-US"/>
              </w:rPr>
              <w:t>T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325AF9">
              <w:rPr>
                <w:color w:val="4472C4" w:themeColor="accent1"/>
                <w:sz w:val="22"/>
                <w:szCs w:val="22"/>
                <w:lang w:val="en-US"/>
              </w:rPr>
              <w:t xml:space="preserve"> – 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  <w:lang w:val="en-US"/>
              </w:rPr>
              <w:t>Ø</w:t>
            </w:r>
            <w:r w:rsidRPr="00325AF9">
              <w:rPr>
                <w:color w:val="4472C4" w:themeColor="accent1"/>
                <w:sz w:val="22"/>
                <w:szCs w:val="22"/>
                <w:lang w:val="en-US"/>
              </w:rPr>
              <w:t xml:space="preserve"> | = 0,15125 s</w:t>
            </w:r>
            <w:r>
              <w:rPr>
                <w:color w:val="4472C4" w:themeColor="accent1"/>
                <w:sz w:val="22"/>
                <w:szCs w:val="22"/>
                <w:lang w:val="en-US"/>
              </w:rPr>
              <w:t xml:space="preserve"> ≈ 0,15 s</w:t>
            </w:r>
          </w:p>
        </w:tc>
      </w:tr>
      <w:tr w:rsidR="00573945" w:rsidRPr="00E95908" w:rsidTr="00325AF9">
        <w:trPr>
          <w:cantSplit/>
          <w:trHeight w:val="1077"/>
          <w:jc w:val="center"/>
        </w:trPr>
        <w:tc>
          <w:tcPr>
            <w:tcW w:w="2401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FE71D6">
            <w:pPr>
              <w:ind w:left="708" w:hanging="708"/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 xml:space="preserve">3. Messergebnis </w:t>
            </w:r>
            <w:r w:rsidRPr="00E95908">
              <w:rPr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E95908">
              <w:rPr>
                <w:color w:val="000000" w:themeColor="text1"/>
                <w:sz w:val="22"/>
                <w:szCs w:val="22"/>
              </w:rPr>
              <w:t xml:space="preserve"> = (Bestwert </w:t>
            </w:r>
            <w:r w:rsidR="00C84D17">
              <w:rPr>
                <w:color w:val="000000" w:themeColor="text1"/>
                <w:sz w:val="22"/>
                <w:szCs w:val="22"/>
              </w:rPr>
              <w:t>±</w:t>
            </w:r>
            <w:r w:rsidRPr="00E95908">
              <w:rPr>
                <w:color w:val="000000" w:themeColor="text1"/>
                <w:sz w:val="22"/>
                <w:szCs w:val="22"/>
              </w:rPr>
              <w:t xml:space="preserve"> Unsicherheit) s</w:t>
            </w:r>
          </w:p>
        </w:tc>
        <w:tc>
          <w:tcPr>
            <w:tcW w:w="2599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FE71D6" w:rsidRPr="00325AF9" w:rsidRDefault="00325AF9" w:rsidP="00325AF9">
            <w:pPr>
              <w:ind w:left="708" w:hanging="708"/>
              <w:jc w:val="center"/>
              <w:rPr>
                <w:color w:val="4472C4" w:themeColor="accent1"/>
                <w:sz w:val="22"/>
                <w:szCs w:val="22"/>
              </w:rPr>
            </w:pPr>
            <w:r w:rsidRPr="00325AF9">
              <w:rPr>
                <w:i/>
                <w:iCs/>
                <w:color w:val="4472C4" w:themeColor="accent1"/>
                <w:sz w:val="22"/>
                <w:szCs w:val="22"/>
              </w:rPr>
              <w:t>T</w:t>
            </w:r>
            <w:r w:rsidRPr="00325AF9">
              <w:rPr>
                <w:color w:val="4472C4" w:themeColor="accent1"/>
                <w:sz w:val="22"/>
                <w:szCs w:val="22"/>
              </w:rPr>
              <w:t xml:space="preserve"> = (30,24 ± 0,15) s</w:t>
            </w:r>
          </w:p>
        </w:tc>
      </w:tr>
    </w:tbl>
    <w:p w:rsidR="00592A5F" w:rsidRPr="00573945" w:rsidRDefault="00592A5F">
      <w:pPr>
        <w:rPr>
          <w:color w:val="000000" w:themeColor="text1"/>
        </w:rPr>
      </w:pPr>
    </w:p>
    <w:p w:rsidR="00743154" w:rsidRPr="00573945" w:rsidRDefault="00743154">
      <w:pPr>
        <w:rPr>
          <w:color w:val="000000" w:themeColor="text1"/>
        </w:rPr>
      </w:pPr>
    </w:p>
    <w:p w:rsidR="00AB60A6" w:rsidRPr="00573945" w:rsidRDefault="00AB60A6">
      <w:pPr>
        <w:rPr>
          <w:color w:val="000000" w:themeColor="text1"/>
        </w:rPr>
      </w:pPr>
    </w:p>
    <w:p w:rsidR="00FE71D6" w:rsidRPr="00573945" w:rsidRDefault="00FE71D6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Wie verschiedene Messergebnisse interpretieren?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3"/>
        <w:gridCol w:w="7525"/>
      </w:tblGrid>
      <w:tr w:rsidR="00573945" w:rsidRPr="00573945" w:rsidTr="00F86DCF">
        <w:trPr>
          <w:cantSplit/>
          <w:trHeight w:val="340"/>
          <w:jc w:val="center"/>
        </w:trPr>
        <w:tc>
          <w:tcPr>
            <w:tcW w:w="1371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FE71D6" w:rsidRPr="00FE71D6" w:rsidRDefault="00FE71D6" w:rsidP="00FE71D6">
            <w:pPr>
              <w:jc w:val="center"/>
              <w:rPr>
                <w:color w:val="000000" w:themeColor="text1"/>
                <w:lang w:val="en-US"/>
              </w:rPr>
            </w:pPr>
            <w:r w:rsidRPr="00FE71D6">
              <w:rPr>
                <w:b/>
                <w:color w:val="000000" w:themeColor="text1"/>
                <w:lang w:val="en-US"/>
              </w:rPr>
              <w:t xml:space="preserve">Zwei </w:t>
            </w:r>
            <w:proofErr w:type="spellStart"/>
            <w:r w:rsidRPr="00FE71D6">
              <w:rPr>
                <w:b/>
                <w:color w:val="000000" w:themeColor="text1"/>
                <w:lang w:val="en-US"/>
              </w:rPr>
              <w:t>Messergebnisse</w:t>
            </w:r>
            <w:proofErr w:type="spellEnd"/>
          </w:p>
        </w:tc>
        <w:tc>
          <w:tcPr>
            <w:tcW w:w="3629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FE71D6" w:rsidRPr="00FE71D6" w:rsidRDefault="00FE71D6" w:rsidP="00FE71D6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FE71D6">
              <w:rPr>
                <w:b/>
                <w:color w:val="000000" w:themeColor="text1"/>
                <w:lang w:val="en-US"/>
              </w:rPr>
              <w:t>Auftrag</w:t>
            </w:r>
            <w:proofErr w:type="spellEnd"/>
          </w:p>
        </w:tc>
      </w:tr>
      <w:tr w:rsidR="00C84D17" w:rsidRPr="00FE71D6" w:rsidTr="00F86DCF">
        <w:trPr>
          <w:cantSplit/>
          <w:trHeight w:val="935"/>
          <w:jc w:val="center"/>
        </w:trPr>
        <w:tc>
          <w:tcPr>
            <w:tcW w:w="1371" w:type="pct"/>
            <w:tcBorders>
              <w:top w:val="double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84D17" w:rsidRPr="00573945" w:rsidRDefault="00C84D17" w:rsidP="00C84D17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07CEF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ρ</w:t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vertAlign w:val="subscript"/>
                <w:lang w:val="en-US"/>
              </w:rPr>
              <w:t>1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= (7,8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0,3) g/cm</w:t>
            </w:r>
            <w:r w:rsidRPr="00507CEF">
              <w:rPr>
                <w:color w:val="000000" w:themeColor="text1"/>
                <w:sz w:val="22"/>
                <w:szCs w:val="22"/>
                <w:vertAlign w:val="superscript"/>
                <w:lang w:val="en-US"/>
              </w:rPr>
              <w:t>3</w:t>
            </w:r>
          </w:p>
          <w:p w:rsidR="00C84D17" w:rsidRPr="00FE71D6" w:rsidRDefault="00C84D17" w:rsidP="00C84D17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FE71D6">
              <w:rPr>
                <w:color w:val="000000" w:themeColor="text1"/>
                <w:sz w:val="22"/>
                <w:szCs w:val="22"/>
                <w:lang w:val="en-US"/>
              </w:rPr>
              <w:br/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ρ</w:t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vertAlign w:val="subscript"/>
                <w:lang w:val="en-US"/>
              </w:rPr>
              <w:t>2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= (7,5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0,9) g/cm</w:t>
            </w:r>
            <w:r w:rsidRPr="00507CEF">
              <w:rPr>
                <w:color w:val="000000" w:themeColor="text1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3629" w:type="pct"/>
            <w:tcBorders>
              <w:top w:val="double" w:sz="4" w:space="0" w:color="auto"/>
              <w:left w:val="dotted" w:sz="4" w:space="0" w:color="auto"/>
              <w:bottom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84D17" w:rsidRPr="00573945" w:rsidRDefault="00C84D17" w:rsidP="00C84D17">
            <w:pPr>
              <w:rPr>
                <w:color w:val="000000" w:themeColor="text1"/>
                <w:sz w:val="10"/>
                <w:szCs w:val="10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t>Sind die Ergebnisse miteinander verträglich?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</w:p>
          <w:p w:rsidR="00C84D17" w:rsidRPr="00573945" w:rsidRDefault="00C84D17" w:rsidP="00C84D17">
            <w:pPr>
              <w:rPr>
                <w:color w:val="000000" w:themeColor="text1"/>
                <w:sz w:val="22"/>
                <w:szCs w:val="22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t>Begründen Sie über die Unsicherheitsintervalle.</w:t>
            </w:r>
            <w:r w:rsidRPr="00FE71D6">
              <w:rPr>
                <w:color w:val="000000" w:themeColor="text1"/>
                <w:sz w:val="22"/>
                <w:szCs w:val="22"/>
              </w:rPr>
              <w:br/>
            </w:r>
          </w:p>
          <w:p w:rsidR="00C84D17" w:rsidRPr="00325AF9" w:rsidRDefault="00C84D17" w:rsidP="00C84D17">
            <w:pPr>
              <w:rPr>
                <w:color w:val="4472C4" w:themeColor="accent1"/>
                <w:sz w:val="22"/>
                <w:szCs w:val="22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br/>
            </w:r>
            <w:r w:rsidRPr="00325AF9">
              <w:rPr>
                <w:color w:val="4472C4" w:themeColor="accent1"/>
                <w:sz w:val="22"/>
                <w:szCs w:val="22"/>
              </w:rPr>
              <w:t>Ja.</w:t>
            </w:r>
          </w:p>
          <w:p w:rsidR="00C84D17" w:rsidRPr="00325AF9" w:rsidRDefault="00C84D17" w:rsidP="00C84D17">
            <w:pPr>
              <w:jc w:val="center"/>
              <w:rPr>
                <w:color w:val="4472C4" w:themeColor="accent1"/>
                <w:sz w:val="22"/>
                <w:szCs w:val="22"/>
              </w:rPr>
            </w:pPr>
            <w:r w:rsidRPr="00325AF9">
              <w:rPr>
                <w:i/>
                <w:iCs/>
                <w:color w:val="4472C4" w:themeColor="accent1"/>
                <w:sz w:val="22"/>
                <w:szCs w:val="22"/>
              </w:rPr>
              <w:t>ρ₁</w:t>
            </w:r>
            <w:r w:rsidRPr="00325AF9">
              <w:rPr>
                <w:color w:val="4472C4" w:themeColor="accent1"/>
                <w:sz w:val="22"/>
                <w:szCs w:val="22"/>
              </w:rPr>
              <w:t xml:space="preserve">: [7,5; 8,1] g/cm³, </w:t>
            </w:r>
            <w:r w:rsidRPr="00325AF9">
              <w:rPr>
                <w:i/>
                <w:iCs/>
                <w:color w:val="4472C4" w:themeColor="accent1"/>
                <w:sz w:val="22"/>
                <w:szCs w:val="22"/>
              </w:rPr>
              <w:t>ρ₂</w:t>
            </w:r>
            <w:r w:rsidRPr="00325AF9">
              <w:rPr>
                <w:color w:val="4472C4" w:themeColor="accent1"/>
                <w:sz w:val="22"/>
                <w:szCs w:val="22"/>
              </w:rPr>
              <w:t>: [6,6; 8,4] g/cm³.</w:t>
            </w:r>
          </w:p>
          <w:p w:rsidR="00C84D17" w:rsidRPr="00325AF9" w:rsidRDefault="00C84D17" w:rsidP="00C84D17">
            <w:pPr>
              <w:rPr>
                <w:color w:val="4472C4" w:themeColor="accent1"/>
                <w:sz w:val="22"/>
                <w:szCs w:val="22"/>
              </w:rPr>
            </w:pPr>
            <w:r w:rsidRPr="00325AF9">
              <w:rPr>
                <w:color w:val="4472C4" w:themeColor="accent1"/>
                <w:sz w:val="22"/>
                <w:szCs w:val="22"/>
              </w:rPr>
              <w:t>Die Intervalle überlappen.</w:t>
            </w:r>
          </w:p>
          <w:p w:rsidR="00C84D17" w:rsidRDefault="00C84D17" w:rsidP="00C84D17">
            <w:pPr>
              <w:jc w:val="center"/>
              <w:rPr>
                <w:color w:val="4472C4" w:themeColor="accent1"/>
                <w:sz w:val="22"/>
                <w:szCs w:val="22"/>
              </w:rPr>
            </w:pPr>
            <w:r w:rsidRPr="00325AF9">
              <w:rPr>
                <w:color w:val="4472C4" w:themeColor="accent1"/>
                <w:sz w:val="22"/>
                <w:szCs w:val="22"/>
              </w:rPr>
              <w:t>Äquivalent: |7,8−7,5| = 0,3 &lt; 0,3+0,9 = 1,2 g/cm³.</w:t>
            </w:r>
          </w:p>
          <w:p w:rsidR="00C84D17" w:rsidRPr="00325AF9" w:rsidRDefault="00C84D17" w:rsidP="00C84D1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FE71D6" w:rsidRDefault="00FE71D6"/>
    <w:p w:rsidR="00BC71CB" w:rsidRDefault="00BC71CB">
      <w:pPr>
        <w:rPr>
          <w:rFonts w:ascii="Andale Mono" w:hAnsi="Andale Mono"/>
          <w:b/>
          <w:bCs/>
          <w:sz w:val="44"/>
          <w:szCs w:val="44"/>
        </w:rPr>
        <w:sectPr w:rsidR="00BC71CB" w:rsidSect="009C5F1D">
          <w:footerReference w:type="default" r:id="rId7"/>
          <w:pgSz w:w="23800" w:h="16820" w:orient="landscape"/>
          <w:pgMar w:top="1134" w:right="690" w:bottom="1134" w:left="644" w:header="709" w:footer="709" w:gutter="0"/>
          <w:cols w:num="2" w:space="1670"/>
          <w:docGrid w:linePitch="360"/>
        </w:sectPr>
      </w:pPr>
    </w:p>
    <w:p w:rsidR="007928FD" w:rsidRPr="00573945" w:rsidRDefault="00FE71D6">
      <w:pPr>
        <w:rPr>
          <w:color w:val="000000" w:themeColor="text1"/>
        </w:rPr>
      </w:pPr>
      <w:r w:rsidRPr="00573945">
        <w:rPr>
          <w:rFonts w:ascii="Andale Mono" w:hAnsi="Andale Mono"/>
          <w:b/>
          <w:bCs/>
          <w:color w:val="000000" w:themeColor="text1"/>
          <w:sz w:val="44"/>
          <w:szCs w:val="44"/>
        </w:rPr>
        <w:lastRenderedPageBreak/>
        <w:t>Prüfen Sie sich selbst...</w:t>
      </w:r>
    </w:p>
    <w:p w:rsidR="00E95908" w:rsidRPr="00573945" w:rsidRDefault="00E95908">
      <w:pPr>
        <w:rPr>
          <w:color w:val="000000" w:themeColor="text1"/>
        </w:rPr>
      </w:pPr>
    </w:p>
    <w:p w:rsidR="00E95908" w:rsidRPr="00573945" w:rsidRDefault="00D94B7A" w:rsidP="00E95908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 xml:space="preserve">Kurz Begriffe aufräumen – </w:t>
      </w:r>
      <w:r w:rsidR="00E95908" w:rsidRPr="00573945">
        <w:rPr>
          <w:i/>
          <w:iCs/>
          <w:color w:val="000000" w:themeColor="text1"/>
        </w:rPr>
        <w:t>Bitte verbinden Sie.</w:t>
      </w: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  <w:gridCol w:w="1354"/>
        <w:gridCol w:w="4778"/>
      </w:tblGrid>
      <w:tr w:rsidR="00573945" w:rsidRPr="00573945" w:rsidTr="003059E0">
        <w:trPr>
          <w:cantSplit/>
          <w:trHeight w:val="20"/>
          <w:jc w:val="center"/>
        </w:trPr>
        <w:tc>
          <w:tcPr>
            <w:tcW w:w="4153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center"/>
              <w:rPr>
                <w:color w:val="000000" w:themeColor="text1"/>
                <w:lang w:val="en-US"/>
              </w:rPr>
            </w:pPr>
            <w:r w:rsidRPr="00592A5F">
              <w:rPr>
                <w:b/>
                <w:color w:val="000000" w:themeColor="text1"/>
                <w:lang w:val="en-US"/>
              </w:rPr>
              <w:t>Situation</w:t>
            </w:r>
          </w:p>
        </w:tc>
        <w:tc>
          <w:tcPr>
            <w:tcW w:w="1354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</w:tcPr>
          <w:p w:rsidR="00E95908" w:rsidRPr="00573945" w:rsidRDefault="00E95908" w:rsidP="0074759A">
            <w:pPr>
              <w:jc w:val="center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92A5F">
              <w:rPr>
                <w:b/>
                <w:color w:val="000000" w:themeColor="text1"/>
                <w:lang w:val="en-US"/>
              </w:rPr>
              <w:t>Fachsprachlich</w:t>
            </w:r>
            <w:proofErr w:type="spellEnd"/>
            <w:r w:rsidRPr="00592A5F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573945">
              <w:rPr>
                <w:b/>
                <w:color w:val="000000" w:themeColor="text1"/>
                <w:lang w:val="en-US"/>
              </w:rPr>
              <w:t>eher</w:t>
            </w:r>
            <w:proofErr w:type="spellEnd"/>
            <w:r w:rsidRPr="00573945">
              <w:rPr>
                <w:b/>
                <w:color w:val="000000" w:themeColor="text1"/>
                <w:lang w:val="en-US"/>
              </w:rPr>
              <w:t>…</w:t>
            </w:r>
          </w:p>
        </w:tc>
      </w:tr>
      <w:tr w:rsidR="003059E0" w:rsidRPr="00573945" w:rsidTr="00280E71">
        <w:trPr>
          <w:cantSplit/>
          <w:trHeight w:val="89"/>
          <w:jc w:val="center"/>
        </w:trPr>
        <w:tc>
          <w:tcPr>
            <w:tcW w:w="4153" w:type="dxa"/>
            <w:vMerge w:val="restart"/>
            <w:tcBorders>
              <w:top w:val="double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Ich lese versehentlich die falsche Skala ab.</w:t>
            </w:r>
          </w:p>
        </w:tc>
        <w:tc>
          <w:tcPr>
            <w:tcW w:w="1354" w:type="dxa"/>
            <w:tcBorders>
              <w:top w:val="double" w:sz="4" w:space="0" w:color="auto"/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3059E0" w:rsidRPr="003059E0" w:rsidRDefault="003059E0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74759A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Messfehler</w:t>
            </w:r>
            <w:proofErr w:type="spellEnd"/>
          </w:p>
        </w:tc>
      </w:tr>
      <w:tr w:rsidR="003059E0" w:rsidRPr="00573945" w:rsidTr="00280E71">
        <w:trPr>
          <w:cantSplit/>
          <w:trHeight w:val="90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vAlign w:val="center"/>
          </w:tcPr>
          <w:p w:rsidR="003059E0" w:rsidRPr="003059E0" w:rsidRDefault="003059E0" w:rsidP="0074759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73945" w:rsidRDefault="003059E0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3059E0" w:rsidRPr="00573945" w:rsidTr="00280E71">
        <w:trPr>
          <w:cantSplit/>
          <w:trHeight w:val="89"/>
          <w:jc w:val="center"/>
        </w:trPr>
        <w:tc>
          <w:tcPr>
            <w:tcW w:w="4153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Meine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fünf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Reaktionszeiten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streuen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354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3059E0" w:rsidRPr="003059E0" w:rsidRDefault="003059E0" w:rsidP="003059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Messunsicherheit; Typ-A-Bestimmung möglich</w:t>
            </w:r>
          </w:p>
        </w:tc>
      </w:tr>
      <w:tr w:rsidR="003059E0" w:rsidRPr="00573945" w:rsidTr="00280E71">
        <w:trPr>
          <w:cantSplit/>
          <w:trHeight w:val="90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C84D17" w:rsidRDefault="003059E0" w:rsidP="003059E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vAlign w:val="center"/>
          </w:tcPr>
          <w:p w:rsidR="003059E0" w:rsidRPr="003059E0" w:rsidRDefault="003059E0" w:rsidP="003059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73945" w:rsidRDefault="003059E0" w:rsidP="003059E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059E0" w:rsidRPr="00573945" w:rsidTr="00280E71">
        <w:trPr>
          <w:cantSplit/>
          <w:trHeight w:val="218"/>
          <w:jc w:val="center"/>
        </w:trPr>
        <w:tc>
          <w:tcPr>
            <w:tcW w:w="4153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Das Datenblatt begrenzt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  <w:r w:rsidRPr="00592A5F">
              <w:rPr>
                <w:color w:val="000000" w:themeColor="text1"/>
                <w:sz w:val="22"/>
                <w:szCs w:val="22"/>
              </w:rPr>
              <w:t>die Genauigkeit des Geräts.</w:t>
            </w:r>
          </w:p>
        </w:tc>
        <w:tc>
          <w:tcPr>
            <w:tcW w:w="1354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3059E0" w:rsidRPr="003059E0" w:rsidRDefault="003059E0" w:rsidP="003059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Typ-B-Information zur Messunsicherheit</w:t>
            </w:r>
          </w:p>
        </w:tc>
      </w:tr>
      <w:tr w:rsidR="003059E0" w:rsidRPr="00573945" w:rsidTr="00280E71">
        <w:trPr>
          <w:cantSplit/>
          <w:trHeight w:val="219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vAlign w:val="center"/>
          </w:tcPr>
          <w:p w:rsidR="003059E0" w:rsidRPr="003059E0" w:rsidRDefault="003059E0" w:rsidP="003059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73945" w:rsidRDefault="003059E0" w:rsidP="003059E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059E0" w:rsidRPr="00573945" w:rsidTr="00280E71">
        <w:trPr>
          <w:cantSplit/>
          <w:trHeight w:val="218"/>
          <w:jc w:val="center"/>
        </w:trPr>
        <w:tc>
          <w:tcPr>
            <w:tcW w:w="4153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Ein Sensor zeigt wegen eines Nullpunktversatzes stets zu viel an.</w:t>
            </w:r>
          </w:p>
        </w:tc>
        <w:tc>
          <w:tcPr>
            <w:tcW w:w="1354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3059E0" w:rsidRPr="003059E0" w:rsidRDefault="003059E0" w:rsidP="003059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Systematischer Effekt; ggf. Korrektur im Messmodell</w:t>
            </w:r>
          </w:p>
        </w:tc>
      </w:tr>
      <w:tr w:rsidR="003059E0" w:rsidRPr="00573945" w:rsidTr="00280E71">
        <w:trPr>
          <w:cantSplit/>
          <w:trHeight w:val="219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vAlign w:val="center"/>
          </w:tcPr>
          <w:p w:rsidR="003059E0" w:rsidRPr="003059E0" w:rsidRDefault="003059E0" w:rsidP="003059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73945" w:rsidRDefault="003059E0" w:rsidP="003059E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059E0" w:rsidRPr="00573945" w:rsidTr="00280E71">
        <w:trPr>
          <w:cantSplit/>
          <w:trHeight w:val="218"/>
          <w:jc w:val="center"/>
        </w:trPr>
        <w:tc>
          <w:tcPr>
            <w:tcW w:w="4153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Ich bilde die Differenz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  <w:r w:rsidRPr="00592A5F">
              <w:rPr>
                <w:color w:val="000000" w:themeColor="text1"/>
                <w:sz w:val="22"/>
                <w:szCs w:val="22"/>
              </w:rPr>
              <w:t>meines Bestwerts zum Literaturwert.</w:t>
            </w:r>
          </w:p>
        </w:tc>
        <w:tc>
          <w:tcPr>
            <w:tcW w:w="1354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vAlign w:val="center"/>
          </w:tcPr>
          <w:p w:rsidR="003059E0" w:rsidRPr="003059E0" w:rsidRDefault="003059E0" w:rsidP="003059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Messabweichung</w:t>
            </w:r>
            <w:proofErr w:type="spellEnd"/>
          </w:p>
        </w:tc>
      </w:tr>
      <w:tr w:rsidR="003059E0" w:rsidRPr="00573945" w:rsidTr="00280E71">
        <w:trPr>
          <w:cantSplit/>
          <w:trHeight w:val="219"/>
          <w:jc w:val="center"/>
        </w:trPr>
        <w:tc>
          <w:tcPr>
            <w:tcW w:w="4153" w:type="dxa"/>
            <w:vMerge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92A5F" w:rsidRDefault="003059E0" w:rsidP="003059E0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single" w:sz="8" w:space="0" w:color="4472C4" w:themeColor="accent1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059E0" w:rsidRPr="003059E0" w:rsidRDefault="003059E0" w:rsidP="003059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73945" w:rsidRDefault="003059E0" w:rsidP="003059E0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3059E0" w:rsidRPr="00573945" w:rsidTr="003059E0">
        <w:trPr>
          <w:cantSplit/>
          <w:trHeight w:val="20"/>
          <w:jc w:val="center"/>
        </w:trPr>
        <w:tc>
          <w:tcPr>
            <w:tcW w:w="10285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059E0" w:rsidRPr="00573945" w:rsidRDefault="003059E0" w:rsidP="003059E0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Ein vollständiges Messergebnis enthält einen Bestwert UND eine Messunsicherheit.</w:t>
            </w:r>
          </w:p>
        </w:tc>
      </w:tr>
    </w:tbl>
    <w:p w:rsidR="00E95908" w:rsidRPr="00573945" w:rsidRDefault="00E95908">
      <w:pPr>
        <w:rPr>
          <w:color w:val="000000" w:themeColor="text1"/>
        </w:rPr>
      </w:pPr>
    </w:p>
    <w:p w:rsidR="00D94B7A" w:rsidRPr="00573945" w:rsidRDefault="00D94B7A">
      <w:pPr>
        <w:rPr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Fünf Niveaus, fünf Stärken, fünf Schwächen</w:t>
      </w:r>
      <w:r w:rsidRPr="00573945">
        <w:rPr>
          <w:i/>
          <w:iCs/>
          <w:color w:val="000000" w:themeColor="text1"/>
        </w:rPr>
        <w:t xml:space="preserve"> – Ordnen Sie zu.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679"/>
        <w:gridCol w:w="2351"/>
        <w:gridCol w:w="616"/>
        <w:gridCol w:w="3383"/>
      </w:tblGrid>
      <w:tr w:rsidR="00573945" w:rsidRPr="00573945" w:rsidTr="00F86DCF">
        <w:trPr>
          <w:trHeight w:val="312"/>
        </w:trPr>
        <w:tc>
          <w:tcPr>
            <w:tcW w:w="3256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</w:t>
            </w:r>
            <w:r w:rsidRPr="00D94B7A">
              <w:rPr>
                <w:b/>
                <w:bCs/>
                <w:color w:val="000000" w:themeColor="text1"/>
              </w:rPr>
              <w:t>idaktisch</w:t>
            </w:r>
            <w:r w:rsidRPr="00573945">
              <w:rPr>
                <w:b/>
                <w:bCs/>
                <w:color w:val="000000" w:themeColor="text1"/>
              </w:rPr>
              <w:t>e</w:t>
            </w:r>
            <w:r w:rsidRPr="00D94B7A">
              <w:rPr>
                <w:b/>
                <w:bCs/>
                <w:color w:val="000000" w:themeColor="text1"/>
              </w:rPr>
              <w:t xml:space="preserve"> </w:t>
            </w:r>
            <w:r w:rsidRPr="00573945">
              <w:rPr>
                <w:b/>
                <w:bCs/>
                <w:color w:val="000000" w:themeColor="text1"/>
              </w:rPr>
              <w:t>S</w:t>
            </w:r>
            <w:r w:rsidRPr="00D94B7A">
              <w:rPr>
                <w:b/>
                <w:bCs/>
                <w:color w:val="000000" w:themeColor="text1"/>
              </w:rPr>
              <w:t>t</w:t>
            </w:r>
            <w:r w:rsidRPr="00573945">
              <w:rPr>
                <w:b/>
                <w:bCs/>
                <w:color w:val="000000" w:themeColor="text1"/>
              </w:rPr>
              <w:t>ä</w:t>
            </w:r>
            <w:r w:rsidRPr="00D94B7A">
              <w:rPr>
                <w:b/>
                <w:bCs/>
                <w:color w:val="000000" w:themeColor="text1"/>
              </w:rPr>
              <w:t>rk</w:t>
            </w:r>
            <w:r w:rsidRPr="00573945">
              <w:rPr>
                <w:b/>
                <w:bCs/>
                <w:color w:val="000000" w:themeColor="text1"/>
              </w:rPr>
              <w:t>e</w:t>
            </w:r>
          </w:p>
        </w:tc>
        <w:tc>
          <w:tcPr>
            <w:tcW w:w="679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b/>
                <w:bCs/>
                <w:color w:val="000000" w:themeColor="text1"/>
              </w:rPr>
              <w:t>Verfahren</w:t>
            </w:r>
          </w:p>
        </w:tc>
        <w:tc>
          <w:tcPr>
            <w:tcW w:w="616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383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 xml:space="preserve">Methodische </w:t>
            </w:r>
            <w:r w:rsidRPr="00D94B7A">
              <w:rPr>
                <w:b/>
                <w:bCs/>
                <w:color w:val="000000" w:themeColor="text1"/>
              </w:rPr>
              <w:t>Grenze</w:t>
            </w:r>
            <w:r w:rsidRPr="00573945">
              <w:rPr>
                <w:b/>
                <w:bCs/>
                <w:color w:val="000000" w:themeColor="text1"/>
              </w:rPr>
              <w:t>n</w:t>
            </w:r>
          </w:p>
        </w:tc>
      </w:tr>
      <w:tr w:rsidR="003059E0" w:rsidRPr="00573945" w:rsidTr="00280E71">
        <w:trPr>
          <w:trHeight w:val="384"/>
        </w:trPr>
        <w:tc>
          <w:tcPr>
            <w:tcW w:w="3256" w:type="dxa"/>
            <w:vMerge w:val="restart"/>
            <w:tcBorders>
              <w:top w:val="double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sehr transparent; einfacher Einstieg in „Abstand vom Bestwert“</w:t>
            </w:r>
          </w:p>
        </w:tc>
        <w:tc>
          <w:tcPr>
            <w:tcW w:w="679" w:type="dxa"/>
            <w:tcBorders>
              <w:top w:val="double" w:sz="4" w:space="0" w:color="auto"/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Maximalabstand</w:t>
            </w:r>
          </w:p>
        </w:tc>
        <w:tc>
          <w:tcPr>
            <w:tcW w:w="616" w:type="dxa"/>
            <w:tcBorders>
              <w:top w:val="double" w:sz="4" w:space="0" w:color="auto"/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uble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 xml:space="preserve">stark </w:t>
            </w:r>
            <w:proofErr w:type="spellStart"/>
            <w:r w:rsidRPr="00D94B7A">
              <w:rPr>
                <w:color w:val="000000" w:themeColor="text1"/>
              </w:rPr>
              <w:t>ausreißerempfindlich</w:t>
            </w:r>
            <w:proofErr w:type="spellEnd"/>
            <w:r w:rsidRPr="00D94B7A">
              <w:rPr>
                <w:color w:val="000000" w:themeColor="text1"/>
              </w:rPr>
              <w:t>; überschätzt die Streuung häufig</w:t>
            </w:r>
          </w:p>
        </w:tc>
      </w:tr>
      <w:tr w:rsidR="003059E0" w:rsidRPr="00573945" w:rsidTr="00280E71">
        <w:trPr>
          <w:trHeight w:val="385"/>
        </w:trPr>
        <w:tc>
          <w:tcPr>
            <w:tcW w:w="3256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</w:tr>
      <w:tr w:rsidR="003059E0" w:rsidRPr="00573945" w:rsidTr="00280E71">
        <w:trPr>
          <w:trHeight w:val="531"/>
        </w:trPr>
        <w:tc>
          <w:tcPr>
            <w:tcW w:w="3256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macht den Einfluss von Ausreißern diskutierbar; reduziert Extremwertdominanz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Extremwerte ausschließen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Ausschluss muss begründet werden; feste Zahl ausgeschlossener Werte ist willkürlich</w:t>
            </w:r>
          </w:p>
        </w:tc>
      </w:tr>
      <w:tr w:rsidR="003059E0" w:rsidRPr="00573945" w:rsidTr="00280E71">
        <w:trPr>
          <w:trHeight w:val="531"/>
        </w:trPr>
        <w:tc>
          <w:tcPr>
            <w:tcW w:w="3256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top w:val="single" w:sz="8" w:space="0" w:color="4472C4" w:themeColor="accent1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</w:tr>
      <w:tr w:rsidR="003059E0" w:rsidRPr="00573945" w:rsidTr="00280E71">
        <w:trPr>
          <w:trHeight w:val="384"/>
        </w:trPr>
        <w:tc>
          <w:tcPr>
            <w:tcW w:w="3256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robuster gegen Ausreißer; auf größere Messreihen übertragbar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mittlere 50 %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ein großer Teil der Daten wird verworfen; 50 % sind eine Setzung</w:t>
            </w:r>
          </w:p>
        </w:tc>
      </w:tr>
      <w:tr w:rsidR="003059E0" w:rsidRPr="00573945" w:rsidTr="00280E71">
        <w:trPr>
          <w:trHeight w:val="385"/>
        </w:trPr>
        <w:tc>
          <w:tcPr>
            <w:tcW w:w="3256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</w:tr>
      <w:tr w:rsidR="003059E0" w:rsidRPr="00573945" w:rsidTr="00280E71">
        <w:trPr>
          <w:trHeight w:val="384"/>
        </w:trPr>
        <w:tc>
          <w:tcPr>
            <w:tcW w:w="3256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alle Werte gehen ein; anschaulich: mittlerer Abstand vom Mittelwert; Brücke zur S</w:t>
            </w:r>
            <w:r w:rsidRPr="00573945">
              <w:rPr>
                <w:color w:val="000000" w:themeColor="text1"/>
              </w:rPr>
              <w:t>D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MAD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weniger etablierter Standard als die Standardabweichung</w:t>
            </w:r>
          </w:p>
        </w:tc>
      </w:tr>
      <w:tr w:rsidR="003059E0" w:rsidRPr="00573945" w:rsidTr="00280E71">
        <w:trPr>
          <w:trHeight w:val="385"/>
        </w:trPr>
        <w:tc>
          <w:tcPr>
            <w:tcW w:w="3256" w:type="dxa"/>
            <w:vMerge/>
            <w:tcBorders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</w:tr>
      <w:tr w:rsidR="003059E0" w:rsidRPr="00573945" w:rsidTr="00280E71">
        <w:trPr>
          <w:trHeight w:val="384"/>
        </w:trPr>
        <w:tc>
          <w:tcPr>
            <w:tcW w:w="3256" w:type="dxa"/>
            <w:vMerge w:val="restart"/>
            <w:tcBorders>
              <w:top w:val="dotted" w:sz="4" w:space="0" w:color="auto"/>
              <w:left w:val="single" w:sz="2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alle Werte gehen ein; verteilungsbezogen und wissenschaftlich etabliert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Standardabweichung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8" w:space="0" w:color="4472C4" w:themeColor="accent1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mathematisch und interpretativ anspruchsvoller; Verteilungsannahmen verstehen</w:t>
            </w:r>
          </w:p>
        </w:tc>
      </w:tr>
      <w:tr w:rsidR="003059E0" w:rsidRPr="00573945" w:rsidTr="00280E71">
        <w:trPr>
          <w:trHeight w:val="385"/>
        </w:trPr>
        <w:tc>
          <w:tcPr>
            <w:tcW w:w="3256" w:type="dxa"/>
            <w:vMerge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9" w:type="dxa"/>
            <w:tcBorders>
              <w:top w:val="single" w:sz="8" w:space="0" w:color="4472C4" w:themeColor="accent1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16" w:type="dxa"/>
            <w:tcBorders>
              <w:top w:val="single" w:sz="8" w:space="0" w:color="4472C4" w:themeColor="accent1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3059E0" w:rsidRPr="003059E0" w:rsidRDefault="003059E0" w:rsidP="003059E0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383" w:type="dxa"/>
            <w:vMerge/>
            <w:tcBorders>
              <w:left w:val="dotted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3059E0" w:rsidRPr="00D94B7A" w:rsidRDefault="003059E0" w:rsidP="003059E0">
            <w:pPr>
              <w:jc w:val="center"/>
              <w:rPr>
                <w:color w:val="000000" w:themeColor="text1"/>
              </w:rPr>
            </w:pPr>
          </w:p>
        </w:tc>
      </w:tr>
    </w:tbl>
    <w:p w:rsidR="00D94B7A" w:rsidRPr="00D94B7A" w:rsidRDefault="00D94B7A" w:rsidP="00D94B7A">
      <w:pPr>
        <w:rPr>
          <w:vanish/>
          <w:color w:val="000000" w:themeColor="text1"/>
        </w:rPr>
      </w:pPr>
    </w:p>
    <w:p w:rsidR="00D94B7A" w:rsidRPr="00573945" w:rsidRDefault="00D94B7A">
      <w:pPr>
        <w:rPr>
          <w:color w:val="000000" w:themeColor="text1"/>
        </w:rPr>
      </w:pPr>
    </w:p>
    <w:p w:rsidR="00D94B7A" w:rsidRPr="00573945" w:rsidRDefault="00D94B7A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Tools für Sie und Ihren Unterricht!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9"/>
        <w:gridCol w:w="3432"/>
        <w:gridCol w:w="3434"/>
      </w:tblGrid>
      <w:tr w:rsidR="00573945" w:rsidRPr="00573945" w:rsidTr="002641AE">
        <w:tc>
          <w:tcPr>
            <w:tcW w:w="3441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Reaktionszeit Messen</w:t>
            </w:r>
          </w:p>
        </w:tc>
        <w:tc>
          <w:tcPr>
            <w:tcW w:w="3441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Daten teilen</w:t>
            </w:r>
          </w:p>
        </w:tc>
        <w:tc>
          <w:tcPr>
            <w:tcW w:w="3442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Messdaten-Werkbank</w:t>
            </w:r>
          </w:p>
        </w:tc>
      </w:tr>
      <w:tr w:rsidR="00573945" w:rsidRPr="00573945" w:rsidTr="002641AE">
        <w:trPr>
          <w:trHeight w:val="1757"/>
        </w:trPr>
        <w:tc>
          <w:tcPr>
            <w:tcW w:w="3441" w:type="dxa"/>
            <w:tcBorders>
              <w:top w:val="double" w:sz="4" w:space="0" w:color="auto"/>
              <w:left w:val="single" w:sz="24" w:space="0" w:color="auto"/>
              <w:right w:val="dotted" w:sz="4" w:space="0" w:color="auto"/>
            </w:tcBorders>
            <w:vAlign w:val="bottom"/>
          </w:tcPr>
          <w:p w:rsidR="00D94B7A" w:rsidRPr="00573945" w:rsidRDefault="00D94B7A" w:rsidP="00F2761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1080000" cy="1080000"/>
                  <wp:effectExtent l="0" t="0" r="0" b="0"/>
                  <wp:docPr id="200678380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83804" name="Grafik 200678380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1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bottom"/>
          </w:tcPr>
          <w:p w:rsidR="00D94B7A" w:rsidRPr="00573945" w:rsidRDefault="00D94B7A" w:rsidP="00F2761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1080000" cy="1080000"/>
                  <wp:effectExtent l="0" t="0" r="0" b="0"/>
                  <wp:docPr id="2126986838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986838" name="Grafik 212698683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2" w:type="dxa"/>
            <w:tcBorders>
              <w:top w:val="double" w:sz="4" w:space="0" w:color="auto"/>
              <w:left w:val="dotted" w:sz="4" w:space="0" w:color="auto"/>
            </w:tcBorders>
            <w:vAlign w:val="bottom"/>
          </w:tcPr>
          <w:p w:rsidR="00D94B7A" w:rsidRPr="00573945" w:rsidRDefault="00743154" w:rsidP="00F2761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1080000" cy="1080000"/>
                  <wp:effectExtent l="0" t="0" r="0" b="0"/>
                  <wp:docPr id="737963754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63754" name="Grafik 73796375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945" w:rsidRPr="00573945" w:rsidTr="002641AE">
        <w:tc>
          <w:tcPr>
            <w:tcW w:w="344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4B7A" w:rsidRPr="00573945" w:rsidRDefault="00000000" w:rsidP="00D94B7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4" w:history="1"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lernen.physik.hu-berlin.de/</w:t>
              </w:r>
              <w:proofErr w:type="spellStart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tipp_gruen</w:t>
              </w:r>
              <w:proofErr w:type="spellEnd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</w:t>
              </w:r>
            </w:hyperlink>
          </w:p>
        </w:tc>
        <w:tc>
          <w:tcPr>
            <w:tcW w:w="344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4B7A" w:rsidRPr="00573945" w:rsidRDefault="00000000" w:rsidP="00D94B7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5" w:history="1"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lernen.physik.hu-berlin.de/</w:t>
              </w:r>
              <w:r w:rsidR="00743154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 xml:space="preserve"> </w:t>
              </w:r>
              <w:proofErr w:type="spellStart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daten_teilen</w:t>
              </w:r>
              <w:proofErr w:type="spellEnd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</w:t>
              </w:r>
              <w:proofErr w:type="spellStart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show_graph.php</w:t>
              </w:r>
              <w:proofErr w:type="spellEnd"/>
            </w:hyperlink>
          </w:p>
        </w:tc>
        <w:tc>
          <w:tcPr>
            <w:tcW w:w="3442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D94B7A" w:rsidRPr="00573945" w:rsidRDefault="00000000" w:rsidP="00D94B7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6" w:history="1"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 xml:space="preserve">lukasmientus.github.io/ </w:t>
              </w:r>
              <w:proofErr w:type="spellStart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messunsicherheiten</w:t>
              </w:r>
              <w:proofErr w:type="spellEnd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/start.html</w:t>
              </w:r>
            </w:hyperlink>
          </w:p>
        </w:tc>
      </w:tr>
    </w:tbl>
    <w:p w:rsidR="00743154" w:rsidRPr="00573945" w:rsidRDefault="00743154">
      <w:pPr>
        <w:rPr>
          <w:color w:val="000000" w:themeColor="text1"/>
        </w:rPr>
      </w:pPr>
    </w:p>
    <w:p w:rsidR="00743154" w:rsidRPr="00573945" w:rsidRDefault="00743154" w:rsidP="00BC71CB">
      <w:pPr>
        <w:jc w:val="center"/>
        <w:rPr>
          <w:color w:val="000000" w:themeColor="text1"/>
        </w:rPr>
      </w:pPr>
    </w:p>
    <w:p w:rsidR="00743154" w:rsidRPr="00573945" w:rsidRDefault="00743154" w:rsidP="00BC71CB">
      <w:pPr>
        <w:jc w:val="center"/>
        <w:rPr>
          <w:color w:val="000000" w:themeColor="text1"/>
        </w:rPr>
      </w:pPr>
    </w:p>
    <w:p w:rsidR="00BC71CB" w:rsidRPr="00573945" w:rsidRDefault="00BC71CB" w:rsidP="00BC71CB">
      <w:pPr>
        <w:jc w:val="center"/>
        <w:rPr>
          <w:color w:val="000000" w:themeColor="text1"/>
        </w:rPr>
      </w:pPr>
      <w:r w:rsidRPr="00573945">
        <w:rPr>
          <w:color w:val="000000" w:themeColor="text1"/>
        </w:rPr>
        <w:fldChar w:fldCharType="begin"/>
      </w:r>
      <w:r w:rsidRPr="00573945">
        <w:rPr>
          <w:color w:val="000000" w:themeColor="text1"/>
        </w:rPr>
        <w:instrText xml:space="preserve"> INCLUDEPICTURE "https://nawigehts.github.io/reihe/assets/logos/ovgu-fnw.png" \* MERGEFORMATINET </w:instrText>
      </w:r>
      <w:r w:rsidRPr="00573945">
        <w:rPr>
          <w:color w:val="000000" w:themeColor="text1"/>
        </w:rPr>
        <w:fldChar w:fldCharType="separate"/>
      </w:r>
      <w:r w:rsidRPr="00573945">
        <w:rPr>
          <w:noProof/>
          <w:color w:val="000000" w:themeColor="text1"/>
        </w:rPr>
        <w:drawing>
          <wp:inline distT="0" distB="0" distL="0" distR="0">
            <wp:extent cx="3810036" cy="890016"/>
            <wp:effectExtent l="0" t="0" r="0" b="0"/>
            <wp:docPr id="98848962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341" cy="90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3945">
        <w:rPr>
          <w:color w:val="000000" w:themeColor="text1"/>
        </w:rPr>
        <w:fldChar w:fldCharType="end"/>
      </w:r>
    </w:p>
    <w:p w:rsidR="00BC71CB" w:rsidRPr="00573945" w:rsidRDefault="00BC71CB" w:rsidP="00BC71CB">
      <w:pPr>
        <w:jc w:val="center"/>
        <w:rPr>
          <w:color w:val="000000" w:themeColor="text1"/>
        </w:rPr>
      </w:pPr>
    </w:p>
    <w:p w:rsidR="00743154" w:rsidRPr="00573945" w:rsidRDefault="00743154" w:rsidP="00BC71CB">
      <w:pPr>
        <w:jc w:val="center"/>
        <w:rPr>
          <w:color w:val="000000" w:themeColor="text1"/>
        </w:rPr>
      </w:pPr>
    </w:p>
    <w:p w:rsidR="00E95908" w:rsidRPr="00573945" w:rsidRDefault="00743154" w:rsidP="00743154">
      <w:pPr>
        <w:jc w:val="center"/>
        <w:rPr>
          <w:rFonts w:ascii="Andale Mono" w:hAnsi="Andale Mono"/>
          <w:b/>
          <w:bCs/>
          <w:color w:val="000000" w:themeColor="text1"/>
          <w:sz w:val="72"/>
          <w:szCs w:val="72"/>
        </w:rPr>
      </w:pPr>
      <w:r w:rsidRPr="00573945">
        <w:rPr>
          <w:rFonts w:ascii="Andale Mono" w:hAnsi="Andale Mono"/>
          <w:b/>
          <w:bCs/>
          <w:color w:val="000000" w:themeColor="text1"/>
          <w:sz w:val="72"/>
          <w:szCs w:val="72"/>
        </w:rPr>
        <w:t>Wer misst, misst Mist?</w:t>
      </w:r>
    </w:p>
    <w:p w:rsidR="00743154" w:rsidRPr="00573945" w:rsidRDefault="00743154" w:rsidP="00743154">
      <w:pPr>
        <w:jc w:val="center"/>
        <w:rPr>
          <w:rFonts w:ascii="Andale Mono" w:hAnsi="Andale Mono"/>
          <w:color w:val="000000" w:themeColor="text1"/>
          <w:sz w:val="44"/>
          <w:szCs w:val="44"/>
        </w:rPr>
      </w:pPr>
      <w:r w:rsidRPr="00573945">
        <w:rPr>
          <w:rFonts w:ascii="Andale Mono" w:hAnsi="Andale Mono"/>
          <w:color w:val="000000" w:themeColor="text1"/>
          <w:sz w:val="44"/>
          <w:szCs w:val="44"/>
        </w:rPr>
        <w:t>Messunsicherheiten im Physikunterricht</w:t>
      </w:r>
    </w:p>
    <w:p w:rsidR="00743154" w:rsidRPr="00573945" w:rsidRDefault="00743154" w:rsidP="00743154">
      <w:pPr>
        <w:jc w:val="center"/>
        <w:rPr>
          <w:color w:val="000000" w:themeColor="text1"/>
          <w:sz w:val="22"/>
          <w:szCs w:val="22"/>
        </w:rPr>
      </w:pPr>
      <w:r w:rsidRPr="00573945">
        <w:rPr>
          <w:color w:val="000000" w:themeColor="text1"/>
          <w:sz w:val="22"/>
          <w:szCs w:val="22"/>
        </w:rPr>
        <w:t xml:space="preserve">Workshopheft </w:t>
      </w:r>
      <w:r w:rsidRPr="00573945">
        <w:rPr>
          <w:color w:val="000000" w:themeColor="text1"/>
          <w:sz w:val="22"/>
          <w:szCs w:val="22"/>
        </w:rPr>
        <w:softHyphen/>
        <w:t>– gerne während des Vortrags ausfüllen, danach als Unterrichtsübersicht nutzen</w:t>
      </w:r>
    </w:p>
    <w:p w:rsidR="00743154" w:rsidRPr="00573945" w:rsidRDefault="00743154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85"/>
      </w:tblGrid>
      <w:tr w:rsidR="00573945" w:rsidRPr="00573945" w:rsidTr="00F86DCF">
        <w:tc>
          <w:tcPr>
            <w:tcW w:w="10324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743154" w:rsidRPr="00573945" w:rsidRDefault="00743154" w:rsidP="00743154">
            <w:pPr>
              <w:rPr>
                <w:b/>
                <w:bCs/>
                <w:color w:val="000000" w:themeColor="text1"/>
              </w:rPr>
            </w:pPr>
          </w:p>
          <w:p w:rsidR="00743154" w:rsidRPr="00573945" w:rsidRDefault="00743154" w:rsidP="00743154">
            <w:pPr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Drei Leitfragen</w:t>
            </w:r>
          </w:p>
          <w:p w:rsidR="00743154" w:rsidRPr="00573945" w:rsidRDefault="00743154" w:rsidP="00743154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Was bedeutet es, eine physikalische Größe zu messen?</w:t>
            </w:r>
          </w:p>
          <w:p w:rsidR="00743154" w:rsidRPr="00573945" w:rsidRDefault="00743154" w:rsidP="00743154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Wann sind Messunsicherheiten für eine Schlussfolgerung entscheidend?</w:t>
            </w:r>
          </w:p>
          <w:p w:rsidR="00743154" w:rsidRPr="00573945" w:rsidRDefault="00743154" w:rsidP="00743154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Wie kann ich das Thema auf unterschiedlichen Niveaus in meinen Unterricht integrieren?</w:t>
            </w:r>
          </w:p>
          <w:p w:rsidR="00743154" w:rsidRPr="00573945" w:rsidRDefault="00743154" w:rsidP="00743154">
            <w:pPr>
              <w:rPr>
                <w:color w:val="000000" w:themeColor="text1"/>
              </w:rPr>
            </w:pPr>
          </w:p>
        </w:tc>
      </w:tr>
    </w:tbl>
    <w:p w:rsidR="00743154" w:rsidRPr="00573945" w:rsidRDefault="00743154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743154" w:rsidRPr="00573945" w:rsidRDefault="00743154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Startposition: Wie sehr stimmen Sie mit den folgenden Aussagen überein?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1"/>
        <w:gridCol w:w="1012"/>
        <w:gridCol w:w="1014"/>
        <w:gridCol w:w="1012"/>
        <w:gridCol w:w="1014"/>
        <w:gridCol w:w="1012"/>
      </w:tblGrid>
      <w:tr w:rsidR="009C5F1D" w:rsidRPr="00573945" w:rsidTr="002641AE">
        <w:trPr>
          <w:cantSplit/>
          <w:trHeight w:val="397"/>
          <w:jc w:val="center"/>
        </w:trPr>
        <w:tc>
          <w:tcPr>
            <w:tcW w:w="2538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743154">
              <w:rPr>
                <w:b/>
                <w:color w:val="000000" w:themeColor="text1"/>
                <w:lang w:val="en-US"/>
              </w:rPr>
              <w:t>Aussage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r w:rsidRPr="00573945">
              <w:rPr>
                <w:color w:val="000000" w:themeColor="text1"/>
                <w:lang w:val="en-US"/>
              </w:rPr>
              <w:t xml:space="preserve">Gar </w:t>
            </w:r>
            <w:proofErr w:type="spellStart"/>
            <w:r w:rsidRPr="00573945">
              <w:rPr>
                <w:color w:val="000000" w:themeColor="text1"/>
                <w:lang w:val="en-US"/>
              </w:rPr>
              <w:t>nicht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Eher</w:t>
            </w:r>
            <w:proofErr w:type="spellEnd"/>
            <w:r w:rsidRPr="0057394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573945">
              <w:rPr>
                <w:color w:val="000000" w:themeColor="text1"/>
                <w:lang w:val="en-US"/>
              </w:rPr>
              <w:t>nicht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43154" w:rsidRPr="00573945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r w:rsidRPr="00573945">
              <w:rPr>
                <w:color w:val="000000" w:themeColor="text1"/>
                <w:lang w:val="en-US"/>
              </w:rPr>
              <w:t>Teils/ teils</w:t>
            </w:r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43154" w:rsidRPr="00573945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eher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43154" w:rsidRPr="00573945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absolut</w:t>
            </w:r>
            <w:proofErr w:type="spellEnd"/>
          </w:p>
        </w:tc>
      </w:tr>
      <w:tr w:rsidR="00573945" w:rsidRPr="00573945" w:rsidTr="002641AE">
        <w:trPr>
          <w:cantSplit/>
          <w:trHeight w:val="482"/>
          <w:jc w:val="center"/>
        </w:trPr>
        <w:tc>
          <w:tcPr>
            <w:tcW w:w="2538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743154">
            <w:pPr>
              <w:rPr>
                <w:color w:val="000000" w:themeColor="text1"/>
                <w:sz w:val="22"/>
                <w:szCs w:val="22"/>
              </w:rPr>
            </w:pPr>
            <w:r w:rsidRPr="00743154">
              <w:rPr>
                <w:color w:val="000000" w:themeColor="text1"/>
                <w:sz w:val="22"/>
                <w:szCs w:val="22"/>
              </w:rPr>
              <w:t>Eine gute Messung nähert sich immer weiter dem einen "wahren Wert" an.</w:t>
            </w:r>
          </w:p>
        </w:tc>
        <w:tc>
          <w:tcPr>
            <w:tcW w:w="492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280E71" w:rsidRDefault="003059E0" w:rsidP="00743154">
            <w:pPr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280E71">
              <w:rPr>
                <w:rFonts w:ascii="Arial Unicode MS" w:eastAsia="Arial Unicode MS" w:hAnsi="Arial Unicode MS" w:cs="Arial Unicode MS" w:hint="eastAsia"/>
                <w:b/>
                <w:bCs/>
                <w:color w:val="4472C4" w:themeColor="accent1"/>
                <w:sz w:val="22"/>
                <w:szCs w:val="22"/>
              </w:rPr>
              <w:t>■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</w:tr>
      <w:tr w:rsidR="00573945" w:rsidRPr="00573945" w:rsidTr="002641AE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743154">
            <w:pPr>
              <w:rPr>
                <w:color w:val="000000" w:themeColor="text1"/>
                <w:sz w:val="22"/>
                <w:szCs w:val="22"/>
              </w:rPr>
            </w:pPr>
            <w:r w:rsidRPr="00743154">
              <w:rPr>
                <w:color w:val="000000" w:themeColor="text1"/>
                <w:sz w:val="22"/>
                <w:szCs w:val="22"/>
              </w:rPr>
              <w:t>Wenn Messwerte streuen, wurde schlecht gemessen.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280E71" w:rsidRDefault="003059E0" w:rsidP="00743154">
            <w:pPr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280E71">
              <w:rPr>
                <w:rFonts w:ascii="Arial Unicode MS" w:eastAsia="Arial Unicode MS" w:hAnsi="Arial Unicode MS" w:cs="Arial Unicode MS" w:hint="eastAsia"/>
                <w:b/>
                <w:bCs/>
                <w:color w:val="4472C4" w:themeColor="accent1"/>
                <w:sz w:val="22"/>
                <w:szCs w:val="22"/>
              </w:rPr>
              <w:t>■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</w:tr>
      <w:tr w:rsidR="00743154" w:rsidRPr="00743154" w:rsidTr="002641AE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743154">
            <w:pPr>
              <w:rPr>
                <w:sz w:val="22"/>
                <w:szCs w:val="22"/>
              </w:rPr>
            </w:pPr>
            <w:r w:rsidRPr="00743154">
              <w:rPr>
                <w:sz w:val="22"/>
                <w:szCs w:val="22"/>
              </w:rPr>
              <w:t>"Zufälliger Fehler" und "systematischer Fehler" sind die passenden Fachbegriffe.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280E71" w:rsidRDefault="003059E0" w:rsidP="00743154">
            <w:pPr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280E71">
              <w:rPr>
                <w:rFonts w:ascii="Arial Unicode MS" w:eastAsia="Arial Unicode MS" w:hAnsi="Arial Unicode MS" w:cs="Arial Unicode MS" w:hint="eastAsia"/>
                <w:b/>
                <w:bCs/>
                <w:color w:val="4472C4" w:themeColor="accent1"/>
                <w:sz w:val="22"/>
                <w:szCs w:val="22"/>
              </w:rPr>
              <w:t>■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</w:tr>
      <w:tr w:rsidR="00743154" w:rsidRPr="00743154" w:rsidTr="002641AE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743154">
            <w:pPr>
              <w:rPr>
                <w:sz w:val="22"/>
                <w:szCs w:val="22"/>
              </w:rPr>
            </w:pPr>
            <w:r w:rsidRPr="00743154">
              <w:rPr>
                <w:sz w:val="22"/>
                <w:szCs w:val="22"/>
              </w:rPr>
              <w:t>Messunsicherheiten sollte man bei jedem Schulexperiment quantitativ bestimmen.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280E71" w:rsidRDefault="003059E0" w:rsidP="00743154">
            <w:pPr>
              <w:jc w:val="center"/>
              <w:rPr>
                <w:b/>
                <w:bCs/>
                <w:color w:val="4472C4" w:themeColor="accent1"/>
                <w:sz w:val="22"/>
                <w:szCs w:val="22"/>
              </w:rPr>
            </w:pPr>
            <w:r w:rsidRPr="00280E71">
              <w:rPr>
                <w:rFonts w:ascii="Arial Unicode MS" w:eastAsia="Arial Unicode MS" w:hAnsi="Arial Unicode MS" w:cs="Arial Unicode MS" w:hint="eastAsia"/>
                <w:b/>
                <w:bCs/>
                <w:color w:val="4472C4" w:themeColor="accent1"/>
                <w:sz w:val="22"/>
                <w:szCs w:val="22"/>
              </w:rPr>
              <w:t>■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</w:tr>
    </w:tbl>
    <w:p w:rsidR="00743154" w:rsidRDefault="00743154"/>
    <w:p w:rsidR="00743154" w:rsidRDefault="00AB1B1C">
      <w:r>
        <w:rPr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5431155</wp:posOffset>
            </wp:positionH>
            <wp:positionV relativeFrom="paragraph">
              <wp:posOffset>96274</wp:posOffset>
            </wp:positionV>
            <wp:extent cx="1080000" cy="1080000"/>
            <wp:effectExtent l="0" t="0" r="0" b="0"/>
            <wp:wrapNone/>
            <wp:docPr id="115979816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98160" name="Grafik 115979816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1B1C" w:rsidRDefault="00AB1B1C"/>
    <w:p w:rsidR="00AB1B1C" w:rsidRDefault="00AB1B1C"/>
    <w:p w:rsidR="00743154" w:rsidRDefault="00743154"/>
    <w:p w:rsidR="00AB1B1C" w:rsidRPr="00AB1B1C" w:rsidRDefault="00BC71CB">
      <w:pPr>
        <w:rPr>
          <w:sz w:val="22"/>
          <w:szCs w:val="22"/>
        </w:rPr>
      </w:pPr>
      <w:r w:rsidRPr="00AB1B1C">
        <w:rPr>
          <w:sz w:val="22"/>
          <w:szCs w:val="22"/>
        </w:rPr>
        <w:t>Dieses Heft finden Sie unter:</w:t>
      </w:r>
      <w:r w:rsidR="00AB1B1C" w:rsidRPr="00AB1B1C">
        <w:rPr>
          <w:color w:val="000000" w:themeColor="text1"/>
          <w:sz w:val="22"/>
          <w:szCs w:val="22"/>
        </w:rPr>
        <w:br/>
      </w:r>
      <w:hyperlink r:id="rId20" w:history="1">
        <w:r w:rsidR="00AB1B1C" w:rsidRPr="00AB1B1C">
          <w:rPr>
            <w:rStyle w:val="Hyperlink"/>
            <w:color w:val="000000" w:themeColor="text1"/>
            <w:sz w:val="22"/>
            <w:szCs w:val="22"/>
          </w:rPr>
          <w:t>physikdidaktik.ovgu.de/Tools+f%C3%BCr+die+Lehre/Messunsicherheiten.html</w:t>
        </w:r>
      </w:hyperlink>
    </w:p>
    <w:sectPr w:rsidR="00AB1B1C" w:rsidRPr="00AB1B1C" w:rsidSect="009C5F1D">
      <w:footerReference w:type="default" r:id="rId21"/>
      <w:pgSz w:w="23800" w:h="16820" w:orient="landscape"/>
      <w:pgMar w:top="1134" w:right="699" w:bottom="1134" w:left="785" w:header="709" w:footer="709" w:gutter="0"/>
      <w:cols w:num="2" w:space="16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4488" w:rsidRDefault="00624488" w:rsidP="00BC71CB">
      <w:r>
        <w:separator/>
      </w:r>
    </w:p>
  </w:endnote>
  <w:endnote w:type="continuationSeparator" w:id="0">
    <w:p w:rsidR="00624488" w:rsidRDefault="00624488" w:rsidP="00BC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Mono">
    <w:panose1 w:val="020B0509000000000004"/>
    <w:charset w:val="00"/>
    <w:family w:val="modern"/>
    <w:pitch w:val="fixed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71CB" w:rsidRDefault="00BC71CB" w:rsidP="00BC71CB">
    <w:pPr>
      <w:pStyle w:val="Fuzeile"/>
      <w:tabs>
        <w:tab w:val="clear" w:pos="9072"/>
        <w:tab w:val="right" w:pos="16160"/>
      </w:tabs>
    </w:pPr>
    <w:r>
      <w:tab/>
    </w:r>
    <w:r>
      <w:rPr>
        <w:color w:val="A5A5A5" w:themeColor="accent3"/>
      </w:rPr>
      <w:t>2</w:t>
    </w:r>
    <w:r w:rsidRPr="00BC71CB">
      <w:rPr>
        <w:color w:val="A5A5A5" w:themeColor="accent3"/>
      </w:rPr>
      <w:tab/>
    </w:r>
    <w:r>
      <w:rPr>
        <w:color w:val="A5A5A5" w:themeColor="accent3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71CB" w:rsidRPr="00BC71CB" w:rsidRDefault="00BC71CB" w:rsidP="00BC71CB">
    <w:pPr>
      <w:pStyle w:val="Fuzeile"/>
      <w:tabs>
        <w:tab w:val="clear" w:pos="9072"/>
        <w:tab w:val="left" w:pos="11174"/>
        <w:tab w:val="right" w:pos="16160"/>
      </w:tabs>
      <w:rPr>
        <w:lang w:val="en-US"/>
      </w:rPr>
    </w:pPr>
    <w:r w:rsidRPr="00BC71CB">
      <w:rPr>
        <w:color w:val="A5A5A5" w:themeColor="accent3"/>
        <w:sz w:val="18"/>
        <w:szCs w:val="18"/>
        <w:lang w:val="en-US"/>
      </w:rPr>
      <w:t>Lukas Mientus © 2026</w:t>
    </w:r>
    <w:r w:rsidRPr="00BC71CB">
      <w:rPr>
        <w:lang w:val="en-US"/>
      </w:rPr>
      <w:tab/>
    </w:r>
    <w:r w:rsidRPr="00BC71CB">
      <w:rPr>
        <w:color w:val="A5A5A5" w:themeColor="accent3"/>
        <w:lang w:val="en-US"/>
      </w:rPr>
      <w:t>4</w:t>
    </w:r>
    <w:r w:rsidRPr="00BC71CB">
      <w:rPr>
        <w:color w:val="A5A5A5" w:themeColor="accent3"/>
        <w:lang w:val="en-US"/>
      </w:rPr>
      <w:tab/>
    </w:r>
    <w:r w:rsidRPr="00BC71CB">
      <w:rPr>
        <w:color w:val="A5A5A5" w:themeColor="accent3"/>
        <w:sz w:val="18"/>
        <w:szCs w:val="18"/>
        <w:lang w:val="en-US"/>
      </w:rPr>
      <w:t>CC BY-NC 4.0</w:t>
    </w:r>
    <w:r w:rsidRPr="00BC71CB">
      <w:rPr>
        <w:color w:val="A5A5A5" w:themeColor="accent3"/>
        <w:lang w:val="en-US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4488" w:rsidRDefault="00624488" w:rsidP="00BC71CB">
      <w:r>
        <w:separator/>
      </w:r>
    </w:p>
  </w:footnote>
  <w:footnote w:type="continuationSeparator" w:id="0">
    <w:p w:rsidR="00624488" w:rsidRDefault="00624488" w:rsidP="00BC7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351AC"/>
    <w:multiLevelType w:val="hybridMultilevel"/>
    <w:tmpl w:val="D5BC41B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79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FD"/>
    <w:rsid w:val="00260C68"/>
    <w:rsid w:val="002641AE"/>
    <w:rsid w:val="00280E71"/>
    <w:rsid w:val="003059E0"/>
    <w:rsid w:val="00325AF9"/>
    <w:rsid w:val="00573945"/>
    <w:rsid w:val="00592A5F"/>
    <w:rsid w:val="00624488"/>
    <w:rsid w:val="0069668E"/>
    <w:rsid w:val="00743154"/>
    <w:rsid w:val="007928FD"/>
    <w:rsid w:val="00815EC1"/>
    <w:rsid w:val="008503C9"/>
    <w:rsid w:val="00930355"/>
    <w:rsid w:val="0099154F"/>
    <w:rsid w:val="009C5F1D"/>
    <w:rsid w:val="00A81519"/>
    <w:rsid w:val="00AB1B1C"/>
    <w:rsid w:val="00AB60A6"/>
    <w:rsid w:val="00B062B1"/>
    <w:rsid w:val="00B368E5"/>
    <w:rsid w:val="00BC71CB"/>
    <w:rsid w:val="00C84D17"/>
    <w:rsid w:val="00CA4111"/>
    <w:rsid w:val="00D06E76"/>
    <w:rsid w:val="00D707E6"/>
    <w:rsid w:val="00D94B7A"/>
    <w:rsid w:val="00E95908"/>
    <w:rsid w:val="00F27615"/>
    <w:rsid w:val="00F347DA"/>
    <w:rsid w:val="00F47C8A"/>
    <w:rsid w:val="00F86DCF"/>
    <w:rsid w:val="00FE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D4F05"/>
  <w15:chartTrackingRefBased/>
  <w15:docId w15:val="{B52097B6-4E91-C64B-A1B0-81844DDE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4B7A"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92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94B7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B7A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43154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C71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C71CB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BC71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C71C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lukasmientus.github.io/messunsicherheiten/start.html" TargetMode="External"/><Relationship Id="rId20" Type="http://schemas.openxmlformats.org/officeDocument/2006/relationships/hyperlink" Target="https://www.physikdidaktik.ovgu.de/Tools+f%C3%BCr+die+Lehre/Messunsicherheiten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svg"/><Relationship Id="rId5" Type="http://schemas.openxmlformats.org/officeDocument/2006/relationships/footnotes" Target="footnotes.xml"/><Relationship Id="rId15" Type="http://schemas.openxmlformats.org/officeDocument/2006/relationships/hyperlink" Target="https://lernen.physik.hu-berlin.de/daten_teilen/show_graph.php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svg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4" Type="http://schemas.openxmlformats.org/officeDocument/2006/relationships/hyperlink" Target="https://lernen.physik.hu-berlin.de/tipp_gruen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5594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Mientus</dc:creator>
  <cp:keywords/>
  <dc:description/>
  <cp:lastModifiedBy>Lukas Mientus</cp:lastModifiedBy>
  <cp:revision>5</cp:revision>
  <cp:lastPrinted>2026-10-13T10:56:00Z</cp:lastPrinted>
  <dcterms:created xsi:type="dcterms:W3CDTF">2026-10-13T10:57:00Z</dcterms:created>
  <dcterms:modified xsi:type="dcterms:W3CDTF">2026-10-13T18:53:00Z</dcterms:modified>
</cp:coreProperties>
</file>